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42" w:type="dxa"/>
        <w:tblInd w:w="-132" w:type="dxa"/>
        <w:tblLook w:val="0000" w:firstRow="0" w:lastRow="0" w:firstColumn="0" w:lastColumn="0" w:noHBand="0" w:noVBand="0"/>
      </w:tblPr>
      <w:tblGrid>
        <w:gridCol w:w="4537"/>
        <w:gridCol w:w="10005"/>
      </w:tblGrid>
      <w:tr w:rsidR="005D59A7" w:rsidRPr="005D59A7" w:rsidTr="00AD768E">
        <w:trPr>
          <w:trHeight w:val="1470"/>
        </w:trPr>
        <w:tc>
          <w:tcPr>
            <w:tcW w:w="4537" w:type="dxa"/>
          </w:tcPr>
          <w:p w:rsidR="00537508" w:rsidRPr="005D59A7" w:rsidRDefault="00537508" w:rsidP="005D59A7">
            <w:pPr>
              <w:jc w:val="center"/>
              <w:rPr>
                <w:rFonts w:ascii="Times New Roman" w:hAnsi="Times New Roman" w:cs="Times New Roman"/>
                <w:b/>
                <w:sz w:val="26"/>
                <w:szCs w:val="26"/>
              </w:rPr>
            </w:pPr>
            <w:r w:rsidRPr="005D59A7">
              <w:rPr>
                <w:rFonts w:ascii="Times New Roman" w:hAnsi="Times New Roman" w:cs="Times New Roman"/>
                <w:b/>
                <w:sz w:val="26"/>
                <w:szCs w:val="26"/>
              </w:rPr>
              <w:t>BỘ Y TẾ</w:t>
            </w:r>
          </w:p>
          <w:p w:rsidR="00537508" w:rsidRPr="005D59A7" w:rsidRDefault="00537508" w:rsidP="005D59A7">
            <w:pPr>
              <w:jc w:val="center"/>
              <w:rPr>
                <w:rFonts w:ascii="Times New Roman" w:hAnsi="Times New Roman" w:cs="Times New Roman"/>
                <w:b/>
                <w:sz w:val="26"/>
                <w:szCs w:val="26"/>
              </w:rPr>
            </w:pPr>
            <w:r w:rsidRPr="005D59A7">
              <w:rPr>
                <w:rFonts w:ascii="Times New Roman" w:hAnsi="Times New Roman" w:cs="Times New Roman"/>
                <w:b/>
                <w:sz w:val="26"/>
                <w:szCs w:val="26"/>
              </w:rPr>
              <w:t>_________</w:t>
            </w:r>
          </w:p>
          <w:p w:rsidR="00537508" w:rsidRPr="005D59A7" w:rsidRDefault="00537508" w:rsidP="005D59A7">
            <w:pPr>
              <w:jc w:val="center"/>
              <w:rPr>
                <w:rFonts w:ascii="Times New Roman" w:hAnsi="Times New Roman" w:cs="Times New Roman"/>
                <w:b/>
                <w:sz w:val="26"/>
                <w:szCs w:val="26"/>
              </w:rPr>
            </w:pPr>
          </w:p>
        </w:tc>
        <w:tc>
          <w:tcPr>
            <w:tcW w:w="10005" w:type="dxa"/>
          </w:tcPr>
          <w:p w:rsidR="00537508" w:rsidRPr="005D59A7" w:rsidRDefault="00537508" w:rsidP="005D59A7">
            <w:pPr>
              <w:jc w:val="center"/>
              <w:rPr>
                <w:rFonts w:ascii="Times New Roman" w:hAnsi="Times New Roman" w:cs="Times New Roman"/>
                <w:b/>
                <w:sz w:val="26"/>
                <w:szCs w:val="26"/>
              </w:rPr>
            </w:pPr>
            <w:r w:rsidRPr="005D59A7">
              <w:rPr>
                <w:rFonts w:ascii="Times New Roman" w:hAnsi="Times New Roman" w:cs="Times New Roman"/>
                <w:b/>
                <w:sz w:val="26"/>
                <w:szCs w:val="26"/>
              </w:rPr>
              <w:t>CỘNG HÒA XÃ HỘI CHỦ NGHĨA VIỆT NAM</w:t>
            </w:r>
          </w:p>
          <w:p w:rsidR="00537508" w:rsidRPr="005D59A7" w:rsidRDefault="006A4F8F" w:rsidP="005D59A7">
            <w:pPr>
              <w:jc w:val="center"/>
              <w:rPr>
                <w:rFonts w:ascii="Times New Roman" w:hAnsi="Times New Roman" w:cs="Times New Roman"/>
                <w:b/>
                <w:sz w:val="26"/>
                <w:szCs w:val="26"/>
              </w:rPr>
            </w:pPr>
            <w:r w:rsidRPr="005D59A7">
              <w:rPr>
                <w:rFonts w:ascii="Times New Roman" w:hAnsi="Times New Roman" w:cs="Times New Roman"/>
                <w:b/>
                <w:sz w:val="26"/>
                <w:szCs w:val="26"/>
              </w:rPr>
              <mc:AlternateContent>
                <mc:Choice Requires="wps">
                  <w:drawing>
                    <wp:anchor distT="0" distB="0" distL="114300" distR="114300" simplePos="0" relativeHeight="251659264" behindDoc="0" locked="0" layoutInCell="1" allowOverlap="1" wp14:anchorId="7BAA4337" wp14:editId="4DE19C00">
                      <wp:simplePos x="0" y="0"/>
                      <wp:positionH relativeFrom="column">
                        <wp:posOffset>1940559</wp:posOffset>
                      </wp:positionH>
                      <wp:positionV relativeFrom="paragraph">
                        <wp:posOffset>236220</wp:posOffset>
                      </wp:positionV>
                      <wp:extent cx="19716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9716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34E97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2.8pt,18.6pt" to="308.0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" strokecolor="#5b9bd5 [3204]" strokeweight=".5pt">
                      <v:stroke joinstyle="miter"/>
                    </v:line>
                  </w:pict>
                </mc:Fallback>
              </mc:AlternateContent>
            </w:r>
            <w:r w:rsidR="00537508" w:rsidRPr="005D59A7">
              <w:rPr>
                <w:rFonts w:ascii="Times New Roman" w:hAnsi="Times New Roman" w:cs="Times New Roman"/>
                <w:b/>
                <w:sz w:val="26"/>
                <w:szCs w:val="26"/>
              </w:rPr>
              <w:t>Độc lập - Tự do - Hạnh phúc</w:t>
            </w:r>
          </w:p>
          <w:p w:rsidR="00537508" w:rsidRPr="005D59A7" w:rsidRDefault="006A4F8F" w:rsidP="008F2851">
            <w:pPr>
              <w:jc w:val="center"/>
              <w:rPr>
                <w:rFonts w:ascii="Times New Roman" w:hAnsi="Times New Roman" w:cs="Times New Roman"/>
                <w:b/>
                <w:i/>
                <w:sz w:val="26"/>
                <w:szCs w:val="26"/>
              </w:rPr>
            </w:pPr>
            <w:r w:rsidRPr="005D59A7">
              <w:rPr>
                <w:rFonts w:ascii="Times New Roman" w:hAnsi="Times New Roman" w:cs="Times New Roman"/>
                <w:b/>
                <w:i/>
                <w:sz w:val="26"/>
                <w:szCs w:val="26"/>
              </w:rPr>
              <w:t xml:space="preserve">Hà Nội, ngày </w:t>
            </w:r>
            <w:r w:rsidR="008F2851">
              <w:rPr>
                <w:rFonts w:ascii="Times New Roman" w:hAnsi="Times New Roman" w:cs="Times New Roman"/>
                <w:b/>
                <w:i/>
                <w:sz w:val="26"/>
                <w:szCs w:val="26"/>
              </w:rPr>
              <w:t>16</w:t>
            </w:r>
            <w:bookmarkStart w:id="0" w:name="_GoBack"/>
            <w:bookmarkEnd w:id="0"/>
            <w:r w:rsidRPr="005D59A7">
              <w:rPr>
                <w:rFonts w:ascii="Times New Roman" w:hAnsi="Times New Roman" w:cs="Times New Roman"/>
                <w:b/>
                <w:i/>
                <w:sz w:val="26"/>
                <w:szCs w:val="26"/>
              </w:rPr>
              <w:t xml:space="preserve"> tháng 10</w:t>
            </w:r>
            <w:r w:rsidR="00537508" w:rsidRPr="005D59A7">
              <w:rPr>
                <w:rFonts w:ascii="Times New Roman" w:hAnsi="Times New Roman" w:cs="Times New Roman"/>
                <w:b/>
                <w:i/>
                <w:sz w:val="26"/>
                <w:szCs w:val="26"/>
              </w:rPr>
              <w:t xml:space="preserve"> năm 201</w:t>
            </w:r>
            <w:r w:rsidRPr="005D59A7">
              <w:rPr>
                <w:rFonts w:ascii="Times New Roman" w:hAnsi="Times New Roman" w:cs="Times New Roman"/>
                <w:b/>
                <w:i/>
                <w:sz w:val="26"/>
                <w:szCs w:val="26"/>
              </w:rPr>
              <w:t>9</w:t>
            </w:r>
          </w:p>
        </w:tc>
      </w:tr>
    </w:tbl>
    <w:p w:rsidR="00537508" w:rsidRPr="005D59A7" w:rsidRDefault="00537508" w:rsidP="005D59A7">
      <w:pPr>
        <w:rPr>
          <w:rFonts w:ascii="Times New Roman" w:hAnsi="Times New Roman" w:cs="Times New Roman"/>
          <w:sz w:val="26"/>
          <w:szCs w:val="26"/>
        </w:rPr>
      </w:pPr>
    </w:p>
    <w:p w:rsidR="00537508" w:rsidRPr="005D59A7" w:rsidRDefault="00F64782" w:rsidP="005D59A7">
      <w:pPr>
        <w:jc w:val="center"/>
        <w:rPr>
          <w:rFonts w:ascii="Times New Roman" w:hAnsi="Times New Roman" w:cs="Times New Roman"/>
          <w:b/>
          <w:sz w:val="26"/>
          <w:szCs w:val="26"/>
        </w:rPr>
      </w:pPr>
      <w:r w:rsidRPr="005D59A7">
        <w:rPr>
          <w:rFonts w:ascii="Times New Roman" w:hAnsi="Times New Roman" w:cs="Times New Roman"/>
          <w:b/>
          <w:sz w:val="26"/>
          <w:szCs w:val="26"/>
        </w:rPr>
        <w:t xml:space="preserve">BẢNG TỔNG HỢP Ý KIẾN </w:t>
      </w:r>
      <w:r w:rsidR="00537508" w:rsidRPr="005D59A7">
        <w:rPr>
          <w:rFonts w:ascii="Times New Roman" w:hAnsi="Times New Roman" w:cs="Times New Roman"/>
          <w:b/>
          <w:sz w:val="26"/>
          <w:szCs w:val="26"/>
        </w:rPr>
        <w:t>GÓP Ý</w:t>
      </w:r>
    </w:p>
    <w:p w:rsidR="00F64782" w:rsidRPr="005D59A7" w:rsidRDefault="00537508" w:rsidP="005D59A7">
      <w:pPr>
        <w:jc w:val="center"/>
        <w:rPr>
          <w:rFonts w:ascii="Times New Roman" w:hAnsi="Times New Roman" w:cs="Times New Roman"/>
          <w:b/>
          <w:sz w:val="26"/>
          <w:szCs w:val="26"/>
        </w:rPr>
      </w:pPr>
      <w:r w:rsidRPr="005D59A7">
        <w:rPr>
          <w:rFonts w:ascii="Times New Roman" w:hAnsi="Times New Roman" w:cs="Times New Roman"/>
          <w:b/>
          <w:sz w:val="26"/>
          <w:szCs w:val="26"/>
        </w:rPr>
        <w:t>ĐỐI VỚI DỰ THẢO NGHỊ ĐỊNH QUY ĐỊNH CHI TIẾT THI HÀNH MỘT SỐ ĐIỀU CỦA LUẬT PHÒNG, CHỐNG TÁC HẠI CỦA RƯỢU, BIA</w:t>
      </w:r>
    </w:p>
    <w:p w:rsidR="00537508" w:rsidRPr="005D59A7" w:rsidRDefault="00537508" w:rsidP="005D59A7">
      <w:pPr>
        <w:jc w:val="center"/>
        <w:rPr>
          <w:rFonts w:ascii="Times New Roman" w:hAnsi="Times New Roman" w:cs="Times New Roman"/>
          <w:b/>
          <w:sz w:val="26"/>
          <w:szCs w:val="26"/>
        </w:rPr>
      </w:pPr>
      <w:r w:rsidRPr="005D59A7">
        <w:rPr>
          <w:rFonts w:ascii="Times New Roman" w:hAnsi="Times New Roman" w:cs="Times New Roman"/>
          <w:b/>
          <w:sz w:val="26"/>
          <w:szCs w:val="26"/>
        </w:rPr>
        <w:t>PHẦN I.</w:t>
      </w:r>
    </w:p>
    <w:p w:rsidR="00537508" w:rsidRPr="005D59A7" w:rsidRDefault="00537508" w:rsidP="005D59A7">
      <w:pPr>
        <w:jc w:val="center"/>
        <w:rPr>
          <w:rFonts w:ascii="Times New Roman" w:hAnsi="Times New Roman" w:cs="Times New Roman"/>
          <w:b/>
          <w:sz w:val="26"/>
          <w:szCs w:val="26"/>
        </w:rPr>
      </w:pPr>
      <w:r w:rsidRPr="005D59A7">
        <w:rPr>
          <w:rFonts w:ascii="Times New Roman" w:hAnsi="Times New Roman" w:cs="Times New Roman"/>
          <w:b/>
          <w:sz w:val="26"/>
          <w:szCs w:val="26"/>
        </w:rPr>
        <w:t>Ý KIẾN NHẤT TRÍ</w:t>
      </w:r>
    </w:p>
    <w:tbl>
      <w:tblPr>
        <w:tblStyle w:val="TableGrid"/>
        <w:tblW w:w="13313" w:type="dxa"/>
        <w:tblLook w:val="01E0" w:firstRow="1" w:lastRow="1" w:firstColumn="1" w:lastColumn="1" w:noHBand="0" w:noVBand="0"/>
      </w:tblPr>
      <w:tblGrid>
        <w:gridCol w:w="564"/>
        <w:gridCol w:w="6757"/>
        <w:gridCol w:w="3031"/>
        <w:gridCol w:w="2961"/>
      </w:tblGrid>
      <w:tr w:rsidR="005D59A7" w:rsidRPr="005D59A7" w:rsidTr="00664A38">
        <w:tc>
          <w:tcPr>
            <w:tcW w:w="564" w:type="dxa"/>
            <w:tcBorders>
              <w:top w:val="single" w:sz="4" w:space="0" w:color="auto"/>
              <w:left w:val="single" w:sz="4" w:space="0" w:color="auto"/>
              <w:bottom w:val="single" w:sz="4" w:space="0" w:color="auto"/>
              <w:right w:val="single" w:sz="4" w:space="0" w:color="auto"/>
            </w:tcBorders>
          </w:tcPr>
          <w:p w:rsidR="00537508" w:rsidRPr="005D59A7" w:rsidRDefault="00537508" w:rsidP="005D59A7">
            <w:pPr>
              <w:jc w:val="center"/>
              <w:rPr>
                <w:b/>
                <w:sz w:val="26"/>
                <w:szCs w:val="26"/>
              </w:rPr>
            </w:pPr>
            <w:r w:rsidRPr="005D59A7">
              <w:rPr>
                <w:b/>
                <w:sz w:val="26"/>
                <w:szCs w:val="26"/>
              </w:rPr>
              <w:t>TT</w:t>
            </w:r>
          </w:p>
        </w:tc>
        <w:tc>
          <w:tcPr>
            <w:tcW w:w="6757" w:type="dxa"/>
            <w:tcBorders>
              <w:top w:val="single" w:sz="4" w:space="0" w:color="auto"/>
              <w:left w:val="single" w:sz="4" w:space="0" w:color="auto"/>
              <w:bottom w:val="single" w:sz="4" w:space="0" w:color="auto"/>
              <w:right w:val="single" w:sz="4" w:space="0" w:color="auto"/>
            </w:tcBorders>
          </w:tcPr>
          <w:p w:rsidR="00537508" w:rsidRPr="005D59A7" w:rsidRDefault="00537508" w:rsidP="005D59A7">
            <w:pPr>
              <w:jc w:val="center"/>
              <w:rPr>
                <w:b/>
                <w:sz w:val="26"/>
                <w:szCs w:val="26"/>
              </w:rPr>
            </w:pPr>
            <w:r w:rsidRPr="005D59A7">
              <w:rPr>
                <w:b/>
                <w:sz w:val="26"/>
                <w:szCs w:val="26"/>
              </w:rPr>
              <w:t>Cơ quan góp ý</w:t>
            </w:r>
          </w:p>
        </w:tc>
        <w:tc>
          <w:tcPr>
            <w:tcW w:w="3031" w:type="dxa"/>
            <w:tcBorders>
              <w:top w:val="single" w:sz="4" w:space="0" w:color="auto"/>
              <w:left w:val="single" w:sz="4" w:space="0" w:color="auto"/>
              <w:bottom w:val="single" w:sz="4" w:space="0" w:color="auto"/>
              <w:right w:val="single" w:sz="4" w:space="0" w:color="auto"/>
            </w:tcBorders>
          </w:tcPr>
          <w:p w:rsidR="00537508" w:rsidRPr="005D59A7" w:rsidRDefault="00537508" w:rsidP="005D59A7">
            <w:pPr>
              <w:jc w:val="center"/>
              <w:rPr>
                <w:b/>
                <w:sz w:val="26"/>
                <w:szCs w:val="26"/>
              </w:rPr>
            </w:pPr>
            <w:r w:rsidRPr="005D59A7">
              <w:rPr>
                <w:b/>
                <w:sz w:val="26"/>
                <w:szCs w:val="26"/>
              </w:rPr>
              <w:t>Nội dung góp ý</w:t>
            </w:r>
          </w:p>
        </w:tc>
        <w:tc>
          <w:tcPr>
            <w:tcW w:w="2961" w:type="dxa"/>
            <w:tcBorders>
              <w:top w:val="single" w:sz="4" w:space="0" w:color="auto"/>
              <w:left w:val="single" w:sz="4" w:space="0" w:color="auto"/>
              <w:bottom w:val="single" w:sz="4" w:space="0" w:color="auto"/>
              <w:right w:val="single" w:sz="4" w:space="0" w:color="auto"/>
            </w:tcBorders>
          </w:tcPr>
          <w:p w:rsidR="00537508" w:rsidRPr="005D59A7" w:rsidRDefault="00537508" w:rsidP="005D59A7">
            <w:pPr>
              <w:jc w:val="center"/>
              <w:rPr>
                <w:b/>
                <w:sz w:val="26"/>
                <w:szCs w:val="26"/>
              </w:rPr>
            </w:pPr>
            <w:r w:rsidRPr="005D59A7">
              <w:rPr>
                <w:b/>
                <w:sz w:val="26"/>
                <w:szCs w:val="26"/>
              </w:rPr>
              <w:t>Xử lý ý kiến góp ý</w:t>
            </w:r>
          </w:p>
        </w:tc>
      </w:tr>
      <w:tr w:rsidR="005D59A7" w:rsidRPr="005D59A7" w:rsidTr="00664A38">
        <w:tc>
          <w:tcPr>
            <w:tcW w:w="564" w:type="dxa"/>
            <w:tcBorders>
              <w:top w:val="single" w:sz="4" w:space="0" w:color="auto"/>
              <w:left w:val="single" w:sz="4" w:space="0" w:color="auto"/>
              <w:bottom w:val="single" w:sz="4" w:space="0" w:color="auto"/>
              <w:right w:val="single" w:sz="4" w:space="0" w:color="auto"/>
            </w:tcBorders>
          </w:tcPr>
          <w:p w:rsidR="00537508" w:rsidRPr="005D59A7" w:rsidRDefault="005D59A7" w:rsidP="005D59A7">
            <w:pPr>
              <w:rPr>
                <w:sz w:val="26"/>
                <w:szCs w:val="26"/>
              </w:rPr>
            </w:pPr>
            <w:r>
              <w:rPr>
                <w:sz w:val="26"/>
                <w:szCs w:val="26"/>
              </w:rPr>
              <w:t>1</w:t>
            </w:r>
          </w:p>
        </w:tc>
        <w:tc>
          <w:tcPr>
            <w:tcW w:w="6757" w:type="dxa"/>
            <w:tcBorders>
              <w:top w:val="single" w:sz="4" w:space="0" w:color="auto"/>
              <w:left w:val="single" w:sz="4" w:space="0" w:color="auto"/>
              <w:bottom w:val="single" w:sz="4" w:space="0" w:color="auto"/>
              <w:right w:val="single" w:sz="4" w:space="0" w:color="auto"/>
            </w:tcBorders>
          </w:tcPr>
          <w:p w:rsidR="00537508" w:rsidRPr="005D59A7" w:rsidRDefault="00537508" w:rsidP="005D59A7">
            <w:pPr>
              <w:rPr>
                <w:sz w:val="26"/>
                <w:szCs w:val="26"/>
              </w:rPr>
            </w:pPr>
            <w:r w:rsidRPr="005D59A7">
              <w:rPr>
                <w:sz w:val="26"/>
                <w:szCs w:val="26"/>
              </w:rPr>
              <w:t>Bộ Nông nghiệp và Phát triển Nông thôn, Bộ Nội vụ</w:t>
            </w:r>
            <w:r w:rsidR="00C874F2" w:rsidRPr="005D59A7">
              <w:rPr>
                <w:sz w:val="26"/>
                <w:szCs w:val="26"/>
              </w:rPr>
              <w:t xml:space="preserve">, Bộ Giao thông vận tải, </w:t>
            </w:r>
          </w:p>
        </w:tc>
        <w:tc>
          <w:tcPr>
            <w:tcW w:w="3031" w:type="dxa"/>
            <w:tcBorders>
              <w:top w:val="single" w:sz="4" w:space="0" w:color="auto"/>
              <w:left w:val="single" w:sz="4" w:space="0" w:color="auto"/>
              <w:bottom w:val="single" w:sz="4" w:space="0" w:color="auto"/>
              <w:right w:val="single" w:sz="4" w:space="0" w:color="auto"/>
            </w:tcBorders>
          </w:tcPr>
          <w:p w:rsidR="00537508" w:rsidRPr="005D59A7" w:rsidRDefault="00537508" w:rsidP="005D59A7">
            <w:pPr>
              <w:rPr>
                <w:sz w:val="26"/>
                <w:szCs w:val="26"/>
              </w:rPr>
            </w:pPr>
            <w:r w:rsidRPr="005D59A7">
              <w:rPr>
                <w:sz w:val="26"/>
                <w:szCs w:val="26"/>
              </w:rPr>
              <w:t xml:space="preserve">Nhất trí với </w:t>
            </w:r>
            <w:r w:rsidR="00C874F2" w:rsidRPr="005D59A7">
              <w:rPr>
                <w:sz w:val="26"/>
                <w:szCs w:val="26"/>
              </w:rPr>
              <w:t>nội dung</w:t>
            </w:r>
            <w:r w:rsidRPr="005D59A7">
              <w:rPr>
                <w:sz w:val="26"/>
                <w:szCs w:val="26"/>
              </w:rPr>
              <w:t xml:space="preserve"> Nghị định</w:t>
            </w:r>
          </w:p>
        </w:tc>
        <w:tc>
          <w:tcPr>
            <w:tcW w:w="2961" w:type="dxa"/>
            <w:tcBorders>
              <w:top w:val="single" w:sz="4" w:space="0" w:color="auto"/>
              <w:left w:val="single" w:sz="4" w:space="0" w:color="auto"/>
              <w:bottom w:val="single" w:sz="4" w:space="0" w:color="auto"/>
              <w:right w:val="single" w:sz="4" w:space="0" w:color="auto"/>
            </w:tcBorders>
          </w:tcPr>
          <w:p w:rsidR="00537508" w:rsidRPr="005D59A7" w:rsidRDefault="00537508" w:rsidP="005D59A7">
            <w:pPr>
              <w:rPr>
                <w:sz w:val="26"/>
                <w:szCs w:val="26"/>
              </w:rPr>
            </w:pPr>
            <w:r w:rsidRPr="005D59A7">
              <w:rPr>
                <w:sz w:val="26"/>
                <w:szCs w:val="26"/>
              </w:rPr>
              <w:t>Đã tổng hợp</w:t>
            </w:r>
          </w:p>
        </w:tc>
      </w:tr>
      <w:tr w:rsidR="005D59A7" w:rsidRPr="005D59A7" w:rsidTr="00664A38">
        <w:tc>
          <w:tcPr>
            <w:tcW w:w="564" w:type="dxa"/>
            <w:tcBorders>
              <w:top w:val="single" w:sz="4" w:space="0" w:color="auto"/>
              <w:left w:val="single" w:sz="4" w:space="0" w:color="auto"/>
              <w:bottom w:val="single" w:sz="4" w:space="0" w:color="auto"/>
              <w:right w:val="single" w:sz="4" w:space="0" w:color="auto"/>
            </w:tcBorders>
          </w:tcPr>
          <w:p w:rsidR="00537508" w:rsidRPr="005D59A7" w:rsidRDefault="005D59A7" w:rsidP="005D59A7">
            <w:pPr>
              <w:rPr>
                <w:sz w:val="26"/>
                <w:szCs w:val="26"/>
              </w:rPr>
            </w:pPr>
            <w:r>
              <w:rPr>
                <w:sz w:val="26"/>
                <w:szCs w:val="26"/>
              </w:rPr>
              <w:t>2</w:t>
            </w:r>
          </w:p>
        </w:tc>
        <w:tc>
          <w:tcPr>
            <w:tcW w:w="6757" w:type="dxa"/>
            <w:tcBorders>
              <w:top w:val="single" w:sz="4" w:space="0" w:color="auto"/>
              <w:left w:val="single" w:sz="4" w:space="0" w:color="auto"/>
              <w:bottom w:val="single" w:sz="4" w:space="0" w:color="auto"/>
              <w:right w:val="single" w:sz="4" w:space="0" w:color="auto"/>
            </w:tcBorders>
          </w:tcPr>
          <w:p w:rsidR="00537508" w:rsidRPr="005D59A7" w:rsidRDefault="00C874F2" w:rsidP="005D59A7">
            <w:pPr>
              <w:rPr>
                <w:sz w:val="26"/>
                <w:szCs w:val="26"/>
              </w:rPr>
            </w:pPr>
            <w:r w:rsidRPr="005D59A7">
              <w:rPr>
                <w:sz w:val="26"/>
                <w:szCs w:val="26"/>
              </w:rPr>
              <w:t xml:space="preserve">Bộ Thông tin và truyền thông </w:t>
            </w:r>
          </w:p>
        </w:tc>
        <w:tc>
          <w:tcPr>
            <w:tcW w:w="3031" w:type="dxa"/>
            <w:tcBorders>
              <w:top w:val="single" w:sz="4" w:space="0" w:color="auto"/>
              <w:left w:val="single" w:sz="4" w:space="0" w:color="auto"/>
              <w:bottom w:val="single" w:sz="4" w:space="0" w:color="auto"/>
              <w:right w:val="single" w:sz="4" w:space="0" w:color="auto"/>
            </w:tcBorders>
          </w:tcPr>
          <w:p w:rsidR="00537508" w:rsidRPr="005D59A7" w:rsidRDefault="00C874F2" w:rsidP="005D59A7">
            <w:pPr>
              <w:rPr>
                <w:sz w:val="26"/>
                <w:szCs w:val="26"/>
              </w:rPr>
            </w:pPr>
            <w:r w:rsidRPr="005D59A7">
              <w:rPr>
                <w:sz w:val="26"/>
                <w:szCs w:val="26"/>
              </w:rPr>
              <w:t>xin gửi ý kiến sau</w:t>
            </w:r>
          </w:p>
        </w:tc>
        <w:tc>
          <w:tcPr>
            <w:tcW w:w="2961" w:type="dxa"/>
            <w:tcBorders>
              <w:top w:val="single" w:sz="4" w:space="0" w:color="auto"/>
              <w:left w:val="single" w:sz="4" w:space="0" w:color="auto"/>
              <w:bottom w:val="single" w:sz="4" w:space="0" w:color="auto"/>
              <w:right w:val="single" w:sz="4" w:space="0" w:color="auto"/>
            </w:tcBorders>
          </w:tcPr>
          <w:p w:rsidR="00537508" w:rsidRPr="005D59A7" w:rsidRDefault="00664A38" w:rsidP="005D59A7">
            <w:pPr>
              <w:rPr>
                <w:sz w:val="26"/>
                <w:szCs w:val="26"/>
              </w:rPr>
            </w:pPr>
            <w:r w:rsidRPr="005D59A7">
              <w:rPr>
                <w:sz w:val="26"/>
                <w:szCs w:val="26"/>
              </w:rPr>
              <w:t>Đã tổng hợp</w:t>
            </w:r>
          </w:p>
        </w:tc>
      </w:tr>
    </w:tbl>
    <w:p w:rsidR="00537508" w:rsidRPr="005D59A7" w:rsidRDefault="00537508" w:rsidP="005D59A7">
      <w:pPr>
        <w:rPr>
          <w:rFonts w:ascii="Times New Roman" w:hAnsi="Times New Roman" w:cs="Times New Roman"/>
          <w:sz w:val="26"/>
          <w:szCs w:val="26"/>
        </w:rPr>
      </w:pPr>
    </w:p>
    <w:p w:rsidR="00664A38" w:rsidRPr="005D59A7" w:rsidRDefault="00664A38" w:rsidP="005D59A7">
      <w:pPr>
        <w:rPr>
          <w:rFonts w:ascii="Times New Roman" w:hAnsi="Times New Roman" w:cs="Times New Roman"/>
          <w:sz w:val="26"/>
          <w:szCs w:val="26"/>
        </w:rPr>
      </w:pPr>
    </w:p>
    <w:p w:rsidR="00664A38" w:rsidRPr="005D59A7" w:rsidRDefault="00664A38" w:rsidP="005D59A7">
      <w:pPr>
        <w:rPr>
          <w:rFonts w:ascii="Times New Roman" w:hAnsi="Times New Roman" w:cs="Times New Roman"/>
          <w:sz w:val="26"/>
          <w:szCs w:val="26"/>
        </w:rPr>
      </w:pPr>
    </w:p>
    <w:p w:rsidR="00664A38" w:rsidRPr="005D59A7" w:rsidRDefault="00664A38" w:rsidP="005D59A7">
      <w:pPr>
        <w:rPr>
          <w:rFonts w:ascii="Times New Roman" w:hAnsi="Times New Roman" w:cs="Times New Roman"/>
          <w:sz w:val="26"/>
          <w:szCs w:val="26"/>
        </w:rPr>
      </w:pPr>
    </w:p>
    <w:p w:rsidR="005D59A7" w:rsidRPr="005D59A7" w:rsidRDefault="005D59A7" w:rsidP="005D59A7">
      <w:pPr>
        <w:rPr>
          <w:rFonts w:ascii="Times New Roman" w:hAnsi="Times New Roman" w:cs="Times New Roman"/>
          <w:sz w:val="26"/>
          <w:szCs w:val="26"/>
        </w:rPr>
      </w:pPr>
    </w:p>
    <w:p w:rsidR="005D59A7" w:rsidRPr="005D59A7" w:rsidRDefault="005D59A7" w:rsidP="005D59A7">
      <w:pPr>
        <w:rPr>
          <w:rFonts w:ascii="Times New Roman" w:hAnsi="Times New Roman" w:cs="Times New Roman"/>
          <w:sz w:val="26"/>
          <w:szCs w:val="26"/>
        </w:rPr>
      </w:pPr>
    </w:p>
    <w:p w:rsidR="005D59A7" w:rsidRPr="005D59A7" w:rsidRDefault="005D59A7" w:rsidP="005D59A7">
      <w:pPr>
        <w:rPr>
          <w:rFonts w:ascii="Times New Roman" w:hAnsi="Times New Roman" w:cs="Times New Roman"/>
          <w:sz w:val="26"/>
          <w:szCs w:val="26"/>
        </w:rPr>
      </w:pPr>
    </w:p>
    <w:p w:rsidR="00664A38" w:rsidRPr="005D59A7" w:rsidRDefault="00664A38" w:rsidP="005D59A7">
      <w:pPr>
        <w:rPr>
          <w:rFonts w:ascii="Times New Roman" w:hAnsi="Times New Roman" w:cs="Times New Roman"/>
          <w:b/>
          <w:sz w:val="26"/>
          <w:szCs w:val="26"/>
        </w:rPr>
      </w:pPr>
    </w:p>
    <w:tbl>
      <w:tblPr>
        <w:tblStyle w:val="TableGrid"/>
        <w:tblW w:w="13320" w:type="dxa"/>
        <w:tblLook w:val="01E0" w:firstRow="1" w:lastRow="1" w:firstColumn="1" w:lastColumn="1" w:noHBand="0" w:noVBand="0"/>
      </w:tblPr>
      <w:tblGrid>
        <w:gridCol w:w="704"/>
        <w:gridCol w:w="1559"/>
        <w:gridCol w:w="5812"/>
        <w:gridCol w:w="5245"/>
      </w:tblGrid>
      <w:tr w:rsidR="005D59A7" w:rsidRPr="005D59A7" w:rsidTr="00EF58EE">
        <w:trPr>
          <w:trHeight w:val="416"/>
          <w:tblHeader/>
        </w:trPr>
        <w:tc>
          <w:tcPr>
            <w:tcW w:w="13320" w:type="dxa"/>
            <w:gridSpan w:val="4"/>
            <w:tcBorders>
              <w:top w:val="single" w:sz="4" w:space="0" w:color="auto"/>
              <w:left w:val="single" w:sz="4" w:space="0" w:color="auto"/>
              <w:bottom w:val="single" w:sz="4" w:space="0" w:color="auto"/>
              <w:right w:val="single" w:sz="4" w:space="0" w:color="auto"/>
            </w:tcBorders>
            <w:vAlign w:val="center"/>
          </w:tcPr>
          <w:p w:rsidR="005D59A7" w:rsidRPr="005D59A7" w:rsidRDefault="005D59A7" w:rsidP="005D59A7">
            <w:pPr>
              <w:keepLines/>
              <w:jc w:val="center"/>
              <w:rPr>
                <w:b/>
                <w:sz w:val="26"/>
                <w:szCs w:val="26"/>
              </w:rPr>
            </w:pPr>
            <w:r w:rsidRPr="005D59A7">
              <w:rPr>
                <w:b/>
                <w:sz w:val="26"/>
                <w:szCs w:val="26"/>
              </w:rPr>
              <w:lastRenderedPageBreak/>
              <w:t>PHẦN II.</w:t>
            </w:r>
          </w:p>
          <w:p w:rsidR="005D59A7" w:rsidRPr="005D59A7" w:rsidRDefault="005D59A7" w:rsidP="005D59A7">
            <w:pPr>
              <w:keepLines/>
              <w:jc w:val="center"/>
              <w:rPr>
                <w:b/>
                <w:sz w:val="26"/>
                <w:szCs w:val="26"/>
              </w:rPr>
            </w:pPr>
            <w:r w:rsidRPr="005D59A7">
              <w:rPr>
                <w:b/>
                <w:sz w:val="26"/>
                <w:szCs w:val="26"/>
              </w:rPr>
              <w:t>CÁC Ý KIẾN GÓP Ý ĐÓI VỚI DỰ THẢO NGHỊ ĐỊNH</w:t>
            </w:r>
          </w:p>
          <w:p w:rsidR="005D59A7" w:rsidRPr="005D59A7" w:rsidRDefault="005D59A7" w:rsidP="005D59A7">
            <w:pPr>
              <w:keepLines/>
              <w:jc w:val="center"/>
              <w:rPr>
                <w:b/>
                <w:sz w:val="26"/>
                <w:szCs w:val="26"/>
              </w:rPr>
            </w:pPr>
            <w:r w:rsidRPr="005D59A7">
              <w:rPr>
                <w:b/>
                <w:sz w:val="26"/>
                <w:szCs w:val="26"/>
              </w:rPr>
              <w:t>1. GÓP Ý CHUNG</w:t>
            </w:r>
          </w:p>
          <w:p w:rsidR="005D59A7" w:rsidRPr="005D59A7" w:rsidRDefault="005D59A7" w:rsidP="005D59A7">
            <w:pPr>
              <w:keepLines/>
              <w:rPr>
                <w:sz w:val="26"/>
                <w:szCs w:val="26"/>
              </w:rPr>
            </w:pPr>
          </w:p>
        </w:tc>
      </w:tr>
      <w:tr w:rsidR="005D59A7" w:rsidRPr="005D59A7" w:rsidTr="00664A38">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537508" w:rsidRPr="005D59A7" w:rsidRDefault="00537508" w:rsidP="005D59A7">
            <w:pPr>
              <w:keepLines/>
              <w:jc w:val="center"/>
              <w:rPr>
                <w:b/>
                <w:sz w:val="26"/>
                <w:szCs w:val="26"/>
              </w:rPr>
            </w:pPr>
            <w:r w:rsidRPr="005D59A7">
              <w:rPr>
                <w:b/>
                <w:sz w:val="26"/>
                <w:szCs w:val="26"/>
              </w:rPr>
              <w:t>TT</w:t>
            </w:r>
          </w:p>
        </w:tc>
        <w:tc>
          <w:tcPr>
            <w:tcW w:w="1559" w:type="dxa"/>
            <w:tcBorders>
              <w:top w:val="single" w:sz="4" w:space="0" w:color="auto"/>
              <w:left w:val="single" w:sz="4" w:space="0" w:color="auto"/>
              <w:bottom w:val="single" w:sz="4" w:space="0" w:color="auto"/>
              <w:right w:val="single" w:sz="4" w:space="0" w:color="auto"/>
            </w:tcBorders>
            <w:vAlign w:val="center"/>
          </w:tcPr>
          <w:p w:rsidR="00537508" w:rsidRPr="005D59A7" w:rsidRDefault="00537508" w:rsidP="005D59A7">
            <w:pPr>
              <w:keepLines/>
              <w:jc w:val="center"/>
              <w:rPr>
                <w:b/>
                <w:sz w:val="26"/>
                <w:szCs w:val="26"/>
              </w:rPr>
            </w:pPr>
            <w:r w:rsidRPr="005D59A7">
              <w:rPr>
                <w:b/>
                <w:sz w:val="26"/>
                <w:szCs w:val="26"/>
              </w:rPr>
              <w:t>Cơ quan góp ý</w:t>
            </w:r>
          </w:p>
        </w:tc>
        <w:tc>
          <w:tcPr>
            <w:tcW w:w="5812" w:type="dxa"/>
            <w:tcBorders>
              <w:top w:val="single" w:sz="4" w:space="0" w:color="auto"/>
              <w:left w:val="single" w:sz="4" w:space="0" w:color="auto"/>
              <w:bottom w:val="single" w:sz="4" w:space="0" w:color="auto"/>
              <w:right w:val="single" w:sz="4" w:space="0" w:color="auto"/>
            </w:tcBorders>
            <w:vAlign w:val="center"/>
          </w:tcPr>
          <w:p w:rsidR="00537508" w:rsidRPr="005D59A7" w:rsidRDefault="00537508" w:rsidP="005D59A7">
            <w:pPr>
              <w:keepLines/>
              <w:jc w:val="center"/>
              <w:rPr>
                <w:b/>
                <w:sz w:val="26"/>
                <w:szCs w:val="26"/>
              </w:rPr>
            </w:pPr>
            <w:r w:rsidRPr="005D59A7">
              <w:rPr>
                <w:b/>
                <w:sz w:val="26"/>
                <w:szCs w:val="26"/>
              </w:rPr>
              <w:t>Nội dung góp ý</w:t>
            </w:r>
          </w:p>
        </w:tc>
        <w:tc>
          <w:tcPr>
            <w:tcW w:w="5245" w:type="dxa"/>
            <w:tcBorders>
              <w:top w:val="single" w:sz="4" w:space="0" w:color="auto"/>
              <w:left w:val="single" w:sz="4" w:space="0" w:color="auto"/>
              <w:bottom w:val="single" w:sz="4" w:space="0" w:color="auto"/>
              <w:right w:val="single" w:sz="4" w:space="0" w:color="auto"/>
            </w:tcBorders>
            <w:vAlign w:val="center"/>
          </w:tcPr>
          <w:p w:rsidR="00537508" w:rsidRPr="005D59A7" w:rsidRDefault="00537508" w:rsidP="005D59A7">
            <w:pPr>
              <w:keepLines/>
              <w:jc w:val="center"/>
              <w:rPr>
                <w:b/>
                <w:sz w:val="26"/>
                <w:szCs w:val="26"/>
              </w:rPr>
            </w:pPr>
            <w:r w:rsidRPr="005D59A7">
              <w:rPr>
                <w:b/>
                <w:sz w:val="26"/>
                <w:szCs w:val="26"/>
              </w:rPr>
              <w:t>Xử lý ý kiến góp ý</w:t>
            </w:r>
          </w:p>
        </w:tc>
      </w:tr>
      <w:tr w:rsidR="005D59A7" w:rsidRPr="005D59A7" w:rsidTr="00664A38">
        <w:trPr>
          <w:tblHeader/>
        </w:trPr>
        <w:tc>
          <w:tcPr>
            <w:tcW w:w="704" w:type="dxa"/>
            <w:tcBorders>
              <w:top w:val="single" w:sz="4" w:space="0" w:color="auto"/>
              <w:left w:val="single" w:sz="4" w:space="0" w:color="auto"/>
              <w:bottom w:val="single" w:sz="4" w:space="0" w:color="auto"/>
              <w:right w:val="single" w:sz="4" w:space="0" w:color="auto"/>
            </w:tcBorders>
            <w:vAlign w:val="center"/>
          </w:tcPr>
          <w:p w:rsidR="00537508" w:rsidRPr="005D59A7" w:rsidRDefault="00BB1343" w:rsidP="005D59A7">
            <w:pPr>
              <w:rPr>
                <w:sz w:val="26"/>
                <w:szCs w:val="26"/>
              </w:rPr>
            </w:pPr>
            <w:r w:rsidRPr="005D59A7">
              <w:rPr>
                <w:sz w:val="26"/>
                <w:szCs w:val="26"/>
              </w:rPr>
              <w:t>1</w:t>
            </w:r>
          </w:p>
        </w:tc>
        <w:tc>
          <w:tcPr>
            <w:tcW w:w="1559" w:type="dxa"/>
            <w:tcBorders>
              <w:top w:val="single" w:sz="4" w:space="0" w:color="auto"/>
              <w:left w:val="single" w:sz="4" w:space="0" w:color="auto"/>
              <w:bottom w:val="single" w:sz="4" w:space="0" w:color="auto"/>
              <w:right w:val="single" w:sz="4" w:space="0" w:color="auto"/>
            </w:tcBorders>
            <w:vAlign w:val="center"/>
          </w:tcPr>
          <w:p w:rsidR="00537508" w:rsidRPr="005D59A7" w:rsidRDefault="00537508" w:rsidP="005D59A7">
            <w:pPr>
              <w:rPr>
                <w:sz w:val="26"/>
                <w:szCs w:val="26"/>
              </w:rPr>
            </w:pPr>
            <w:r w:rsidRPr="005D59A7">
              <w:rPr>
                <w:sz w:val="26"/>
                <w:szCs w:val="26"/>
              </w:rPr>
              <w:t>Ủy ban Dân tộc</w:t>
            </w:r>
          </w:p>
        </w:tc>
        <w:tc>
          <w:tcPr>
            <w:tcW w:w="5812" w:type="dxa"/>
            <w:tcBorders>
              <w:top w:val="single" w:sz="4" w:space="0" w:color="auto"/>
              <w:left w:val="single" w:sz="4" w:space="0" w:color="auto"/>
              <w:bottom w:val="single" w:sz="4" w:space="0" w:color="auto"/>
              <w:right w:val="single" w:sz="4" w:space="0" w:color="auto"/>
            </w:tcBorders>
            <w:vAlign w:val="center"/>
          </w:tcPr>
          <w:p w:rsidR="00537508" w:rsidRPr="005D59A7" w:rsidRDefault="00537508" w:rsidP="005D59A7">
            <w:pPr>
              <w:jc w:val="both"/>
              <w:rPr>
                <w:sz w:val="26"/>
                <w:szCs w:val="26"/>
              </w:rPr>
            </w:pPr>
            <w:r w:rsidRPr="005D59A7">
              <w:rPr>
                <w:sz w:val="26"/>
                <w:szCs w:val="26"/>
              </w:rPr>
              <w:t>Đề nghị bỏ từ "mức</w:t>
            </w:r>
            <w:r w:rsidR="00EB36DE" w:rsidRPr="005D59A7">
              <w:rPr>
                <w:sz w:val="26"/>
                <w:szCs w:val="26"/>
              </w:rPr>
              <w:t>" và sửa lại tiêu đề Chương II thành "Một số biện pháp giảm tiêu thụ và quản lý việc cung cấp rượu, bia" để chuẩn xác với tiêu đề khoản 1 Điều 1 của Dự thảo Nghị định</w:t>
            </w:r>
          </w:p>
        </w:tc>
        <w:tc>
          <w:tcPr>
            <w:tcW w:w="5245" w:type="dxa"/>
            <w:tcBorders>
              <w:top w:val="single" w:sz="4" w:space="0" w:color="auto"/>
              <w:left w:val="single" w:sz="4" w:space="0" w:color="auto"/>
              <w:bottom w:val="single" w:sz="4" w:space="0" w:color="auto"/>
              <w:right w:val="single" w:sz="4" w:space="0" w:color="auto"/>
            </w:tcBorders>
            <w:vAlign w:val="center"/>
          </w:tcPr>
          <w:p w:rsidR="00537508" w:rsidRPr="005D59A7" w:rsidRDefault="00664A38" w:rsidP="005D59A7">
            <w:pPr>
              <w:jc w:val="both"/>
              <w:rPr>
                <w:sz w:val="26"/>
                <w:szCs w:val="26"/>
              </w:rPr>
            </w:pPr>
            <w:r w:rsidRPr="005D59A7">
              <w:rPr>
                <w:sz w:val="26"/>
                <w:szCs w:val="26"/>
              </w:rPr>
              <w:t>Không tiếp thu và xin giải trình như sau:</w:t>
            </w:r>
          </w:p>
          <w:p w:rsidR="00664A38" w:rsidRPr="005D59A7" w:rsidRDefault="00664A38" w:rsidP="005D59A7">
            <w:pPr>
              <w:jc w:val="both"/>
              <w:rPr>
                <w:sz w:val="26"/>
                <w:szCs w:val="26"/>
              </w:rPr>
            </w:pPr>
            <w:r w:rsidRPr="005D59A7">
              <w:rPr>
                <w:sz w:val="26"/>
                <w:szCs w:val="26"/>
              </w:rPr>
              <w:t>Xin được giữ nguyên như dự thảo để bảo đảm thống nhất với tên biện pháp nêu trong Luật PCTHRB</w:t>
            </w:r>
          </w:p>
        </w:tc>
      </w:tr>
      <w:tr w:rsidR="005D59A7" w:rsidRPr="005D59A7" w:rsidTr="00664A38">
        <w:trPr>
          <w:tblHeader/>
        </w:trPr>
        <w:tc>
          <w:tcPr>
            <w:tcW w:w="704" w:type="dxa"/>
            <w:tcBorders>
              <w:top w:val="single" w:sz="4" w:space="0" w:color="auto"/>
              <w:left w:val="single" w:sz="4" w:space="0" w:color="auto"/>
              <w:bottom w:val="single" w:sz="4" w:space="0" w:color="auto"/>
              <w:right w:val="single" w:sz="4" w:space="0" w:color="auto"/>
            </w:tcBorders>
            <w:vAlign w:val="center"/>
          </w:tcPr>
          <w:p w:rsidR="00537508" w:rsidRPr="005D59A7" w:rsidRDefault="00BB1343" w:rsidP="005D59A7">
            <w:pPr>
              <w:rPr>
                <w:sz w:val="26"/>
                <w:szCs w:val="26"/>
              </w:rPr>
            </w:pPr>
            <w:r w:rsidRPr="005D59A7">
              <w:rPr>
                <w:sz w:val="26"/>
                <w:szCs w:val="26"/>
              </w:rPr>
              <w:t>2</w:t>
            </w:r>
          </w:p>
        </w:tc>
        <w:tc>
          <w:tcPr>
            <w:tcW w:w="1559" w:type="dxa"/>
            <w:tcBorders>
              <w:top w:val="single" w:sz="4" w:space="0" w:color="auto"/>
              <w:left w:val="single" w:sz="4" w:space="0" w:color="auto"/>
              <w:bottom w:val="single" w:sz="4" w:space="0" w:color="auto"/>
              <w:right w:val="single" w:sz="4" w:space="0" w:color="auto"/>
            </w:tcBorders>
            <w:vAlign w:val="center"/>
          </w:tcPr>
          <w:p w:rsidR="00537508" w:rsidRPr="005D59A7" w:rsidRDefault="00C874F2" w:rsidP="005D59A7">
            <w:pPr>
              <w:rPr>
                <w:sz w:val="26"/>
                <w:szCs w:val="26"/>
              </w:rPr>
            </w:pPr>
            <w:r w:rsidRPr="005D59A7">
              <w:rPr>
                <w:sz w:val="26"/>
                <w:szCs w:val="26"/>
              </w:rPr>
              <w:t>Ủy ban dân tộc</w:t>
            </w:r>
          </w:p>
        </w:tc>
        <w:tc>
          <w:tcPr>
            <w:tcW w:w="5812" w:type="dxa"/>
            <w:tcBorders>
              <w:top w:val="single" w:sz="4" w:space="0" w:color="auto"/>
              <w:left w:val="single" w:sz="4" w:space="0" w:color="auto"/>
              <w:bottom w:val="single" w:sz="4" w:space="0" w:color="auto"/>
              <w:right w:val="single" w:sz="4" w:space="0" w:color="auto"/>
            </w:tcBorders>
            <w:vAlign w:val="center"/>
          </w:tcPr>
          <w:p w:rsidR="00537508" w:rsidRPr="005D59A7" w:rsidRDefault="00EB36DE" w:rsidP="005D59A7">
            <w:pPr>
              <w:jc w:val="both"/>
              <w:rPr>
                <w:sz w:val="26"/>
                <w:szCs w:val="26"/>
              </w:rPr>
            </w:pPr>
            <w:r w:rsidRPr="005D59A7">
              <w:rPr>
                <w:sz w:val="26"/>
                <w:szCs w:val="26"/>
              </w:rPr>
              <w:t>Nên có thêm phần giải thích từ ngữ, làm rõ từ ngữ, làm rõ khái niệm, tiêu chí xác định như thế nào là các "địa điểm công cộng" được quy định tại Điều 3 để có thể áp dụng được trong thực tiễn, sau khi Nghị định được ban hành</w:t>
            </w:r>
          </w:p>
        </w:tc>
        <w:tc>
          <w:tcPr>
            <w:tcW w:w="5245" w:type="dxa"/>
            <w:tcBorders>
              <w:top w:val="single" w:sz="4" w:space="0" w:color="auto"/>
              <w:left w:val="single" w:sz="4" w:space="0" w:color="auto"/>
              <w:bottom w:val="single" w:sz="4" w:space="0" w:color="auto"/>
              <w:right w:val="single" w:sz="4" w:space="0" w:color="auto"/>
            </w:tcBorders>
            <w:vAlign w:val="center"/>
          </w:tcPr>
          <w:p w:rsidR="00537508" w:rsidRPr="005D59A7" w:rsidRDefault="00664A38" w:rsidP="005D59A7">
            <w:pPr>
              <w:jc w:val="both"/>
              <w:rPr>
                <w:sz w:val="26"/>
                <w:szCs w:val="26"/>
              </w:rPr>
            </w:pPr>
            <w:r w:rsidRPr="005D59A7">
              <w:rPr>
                <w:sz w:val="26"/>
                <w:szCs w:val="26"/>
              </w:rPr>
              <w:t>Không tiếp thu và xin giải trình như sau:</w:t>
            </w:r>
          </w:p>
          <w:p w:rsidR="00664A38" w:rsidRPr="005D59A7" w:rsidRDefault="00664A38" w:rsidP="005D59A7">
            <w:pPr>
              <w:jc w:val="both"/>
              <w:rPr>
                <w:sz w:val="26"/>
                <w:szCs w:val="26"/>
              </w:rPr>
            </w:pPr>
            <w:r w:rsidRPr="005D59A7">
              <w:rPr>
                <w:sz w:val="26"/>
                <w:szCs w:val="26"/>
              </w:rPr>
              <w:t>Việc giải thích địa điểm công cộng là không cần thiết vì trong dự thảo đã nêu cụ thể các địa điểm công cộng không được uống rượu, bia nên không gây khó khăn trong áp dụng.</w:t>
            </w:r>
          </w:p>
        </w:tc>
      </w:tr>
      <w:tr w:rsidR="005D59A7" w:rsidRPr="005D59A7" w:rsidTr="00616E43">
        <w:trPr>
          <w:tblHeader/>
        </w:trPr>
        <w:tc>
          <w:tcPr>
            <w:tcW w:w="704" w:type="dxa"/>
            <w:vMerge w:val="restart"/>
            <w:tcBorders>
              <w:top w:val="single" w:sz="4" w:space="0" w:color="auto"/>
              <w:left w:val="single" w:sz="4" w:space="0" w:color="auto"/>
              <w:right w:val="single" w:sz="4" w:space="0" w:color="auto"/>
            </w:tcBorders>
            <w:vAlign w:val="center"/>
          </w:tcPr>
          <w:p w:rsidR="00664A38" w:rsidRPr="005D59A7" w:rsidRDefault="00BB1343" w:rsidP="005D59A7">
            <w:pPr>
              <w:rPr>
                <w:sz w:val="26"/>
                <w:szCs w:val="26"/>
              </w:rPr>
            </w:pPr>
            <w:r w:rsidRPr="005D59A7">
              <w:rPr>
                <w:sz w:val="26"/>
                <w:szCs w:val="26"/>
              </w:rPr>
              <w:t>3</w:t>
            </w:r>
          </w:p>
        </w:tc>
        <w:tc>
          <w:tcPr>
            <w:tcW w:w="1559" w:type="dxa"/>
            <w:vMerge w:val="restart"/>
            <w:tcBorders>
              <w:top w:val="single" w:sz="4" w:space="0" w:color="auto"/>
              <w:left w:val="single" w:sz="4" w:space="0" w:color="auto"/>
              <w:right w:val="single" w:sz="4" w:space="0" w:color="auto"/>
            </w:tcBorders>
            <w:vAlign w:val="center"/>
          </w:tcPr>
          <w:p w:rsidR="00664A38" w:rsidRPr="005D59A7" w:rsidRDefault="00664A38" w:rsidP="005D59A7">
            <w:pPr>
              <w:rPr>
                <w:sz w:val="26"/>
                <w:szCs w:val="26"/>
              </w:rPr>
            </w:pPr>
            <w:r w:rsidRPr="005D59A7">
              <w:rPr>
                <w:sz w:val="26"/>
                <w:szCs w:val="26"/>
              </w:rPr>
              <w:t>Bộ Công Thương</w:t>
            </w:r>
          </w:p>
        </w:tc>
        <w:tc>
          <w:tcPr>
            <w:tcW w:w="5812" w:type="dxa"/>
            <w:tcBorders>
              <w:top w:val="single" w:sz="4" w:space="0" w:color="auto"/>
              <w:left w:val="single" w:sz="4" w:space="0" w:color="auto"/>
              <w:bottom w:val="single" w:sz="4" w:space="0" w:color="auto"/>
              <w:right w:val="single" w:sz="4" w:space="0" w:color="auto"/>
            </w:tcBorders>
            <w:vAlign w:val="center"/>
          </w:tcPr>
          <w:p w:rsidR="00664A38" w:rsidRPr="005D59A7" w:rsidRDefault="00664A38" w:rsidP="005D59A7">
            <w:pPr>
              <w:jc w:val="both"/>
              <w:rPr>
                <w:sz w:val="26"/>
                <w:szCs w:val="26"/>
              </w:rPr>
            </w:pPr>
            <w:r w:rsidRPr="005D59A7">
              <w:rPr>
                <w:sz w:val="26"/>
                <w:szCs w:val="26"/>
              </w:rPr>
              <w:t>Đề nghị bổ sung theo quy định của Luật Ban hành văn bản quy phạm pháp luật</w:t>
            </w:r>
          </w:p>
        </w:tc>
        <w:tc>
          <w:tcPr>
            <w:tcW w:w="5245" w:type="dxa"/>
            <w:tcBorders>
              <w:top w:val="single" w:sz="4" w:space="0" w:color="auto"/>
              <w:left w:val="single" w:sz="4" w:space="0" w:color="auto"/>
              <w:bottom w:val="single" w:sz="4" w:space="0" w:color="auto"/>
              <w:right w:val="single" w:sz="4" w:space="0" w:color="auto"/>
            </w:tcBorders>
            <w:vAlign w:val="center"/>
          </w:tcPr>
          <w:p w:rsidR="00664A38" w:rsidRPr="005D59A7" w:rsidRDefault="00664A38" w:rsidP="005D59A7">
            <w:pPr>
              <w:jc w:val="both"/>
              <w:rPr>
                <w:sz w:val="26"/>
                <w:szCs w:val="26"/>
              </w:rPr>
            </w:pPr>
            <w:r w:rsidRPr="005D59A7">
              <w:rPr>
                <w:sz w:val="26"/>
                <w:szCs w:val="26"/>
              </w:rPr>
              <w:t>Tiếp thu và đã hoàn thiện hồ sơ</w:t>
            </w:r>
          </w:p>
        </w:tc>
      </w:tr>
      <w:tr w:rsidR="005D59A7" w:rsidRPr="005D59A7" w:rsidTr="00616E43">
        <w:trPr>
          <w:tblHeader/>
        </w:trPr>
        <w:tc>
          <w:tcPr>
            <w:tcW w:w="704" w:type="dxa"/>
            <w:vMerge/>
            <w:tcBorders>
              <w:left w:val="single" w:sz="4" w:space="0" w:color="auto"/>
              <w:bottom w:val="single" w:sz="4" w:space="0" w:color="auto"/>
              <w:right w:val="single" w:sz="4" w:space="0" w:color="auto"/>
            </w:tcBorders>
            <w:vAlign w:val="center"/>
          </w:tcPr>
          <w:p w:rsidR="00664A38" w:rsidRPr="005D59A7" w:rsidRDefault="00664A38" w:rsidP="005D59A7">
            <w:pPr>
              <w:rPr>
                <w:sz w:val="26"/>
                <w:szCs w:val="26"/>
              </w:rPr>
            </w:pPr>
          </w:p>
        </w:tc>
        <w:tc>
          <w:tcPr>
            <w:tcW w:w="1559" w:type="dxa"/>
            <w:vMerge/>
            <w:tcBorders>
              <w:left w:val="single" w:sz="4" w:space="0" w:color="auto"/>
              <w:bottom w:val="single" w:sz="4" w:space="0" w:color="auto"/>
              <w:right w:val="single" w:sz="4" w:space="0" w:color="auto"/>
            </w:tcBorders>
            <w:vAlign w:val="center"/>
          </w:tcPr>
          <w:p w:rsidR="00664A38" w:rsidRPr="005D59A7" w:rsidRDefault="00664A38" w:rsidP="005D59A7">
            <w:pPr>
              <w:rPr>
                <w:sz w:val="26"/>
                <w:szCs w:val="26"/>
              </w:rPr>
            </w:pPr>
          </w:p>
        </w:tc>
        <w:tc>
          <w:tcPr>
            <w:tcW w:w="5812" w:type="dxa"/>
            <w:tcBorders>
              <w:top w:val="single" w:sz="4" w:space="0" w:color="auto"/>
              <w:left w:val="single" w:sz="4" w:space="0" w:color="auto"/>
              <w:bottom w:val="single" w:sz="4" w:space="0" w:color="auto"/>
              <w:right w:val="single" w:sz="4" w:space="0" w:color="auto"/>
            </w:tcBorders>
            <w:vAlign w:val="center"/>
          </w:tcPr>
          <w:p w:rsidR="00664A38" w:rsidRPr="005D59A7" w:rsidRDefault="00664A38" w:rsidP="005D59A7">
            <w:pPr>
              <w:jc w:val="both"/>
              <w:rPr>
                <w:sz w:val="26"/>
                <w:szCs w:val="26"/>
              </w:rPr>
            </w:pPr>
            <w:r w:rsidRPr="005D59A7">
              <w:rPr>
                <w:sz w:val="26"/>
                <w:szCs w:val="26"/>
              </w:rPr>
              <w:t>Đề nghị rà soát và chỉnh lý ngôn ngữ và kỹ thuật trình bày văn bản theo quy định của Luật Ban hành văn bản quy phạm</w:t>
            </w:r>
          </w:p>
        </w:tc>
        <w:tc>
          <w:tcPr>
            <w:tcW w:w="5245" w:type="dxa"/>
            <w:tcBorders>
              <w:top w:val="single" w:sz="4" w:space="0" w:color="auto"/>
              <w:left w:val="single" w:sz="4" w:space="0" w:color="auto"/>
              <w:bottom w:val="single" w:sz="4" w:space="0" w:color="auto"/>
              <w:right w:val="single" w:sz="4" w:space="0" w:color="auto"/>
            </w:tcBorders>
            <w:vAlign w:val="center"/>
          </w:tcPr>
          <w:p w:rsidR="00664A38" w:rsidRPr="005D59A7" w:rsidRDefault="00664A38" w:rsidP="005D59A7">
            <w:pPr>
              <w:jc w:val="both"/>
              <w:rPr>
                <w:sz w:val="26"/>
                <w:szCs w:val="26"/>
              </w:rPr>
            </w:pPr>
            <w:r w:rsidRPr="005D59A7">
              <w:rPr>
                <w:sz w:val="26"/>
                <w:szCs w:val="26"/>
              </w:rPr>
              <w:t>Tiếp thu</w:t>
            </w:r>
          </w:p>
        </w:tc>
      </w:tr>
      <w:tr w:rsidR="005D59A7" w:rsidRPr="005D59A7" w:rsidTr="00AA1E55">
        <w:trPr>
          <w:tblHeader/>
        </w:trPr>
        <w:tc>
          <w:tcPr>
            <w:tcW w:w="704" w:type="dxa"/>
            <w:vMerge w:val="restart"/>
            <w:tcBorders>
              <w:top w:val="single" w:sz="4" w:space="0" w:color="auto"/>
              <w:left w:val="single" w:sz="4" w:space="0" w:color="auto"/>
              <w:right w:val="single" w:sz="4" w:space="0" w:color="auto"/>
            </w:tcBorders>
            <w:vAlign w:val="center"/>
          </w:tcPr>
          <w:p w:rsidR="00664A38" w:rsidRPr="005D59A7" w:rsidRDefault="00BB1343" w:rsidP="005D59A7">
            <w:pPr>
              <w:rPr>
                <w:sz w:val="26"/>
                <w:szCs w:val="26"/>
              </w:rPr>
            </w:pPr>
            <w:r w:rsidRPr="005D59A7">
              <w:rPr>
                <w:sz w:val="26"/>
                <w:szCs w:val="26"/>
              </w:rPr>
              <w:t>4</w:t>
            </w:r>
          </w:p>
        </w:tc>
        <w:tc>
          <w:tcPr>
            <w:tcW w:w="1559" w:type="dxa"/>
            <w:vMerge w:val="restart"/>
            <w:tcBorders>
              <w:top w:val="single" w:sz="4" w:space="0" w:color="auto"/>
              <w:left w:val="single" w:sz="4" w:space="0" w:color="auto"/>
              <w:right w:val="single" w:sz="4" w:space="0" w:color="auto"/>
            </w:tcBorders>
            <w:vAlign w:val="center"/>
          </w:tcPr>
          <w:p w:rsidR="00664A38" w:rsidRPr="005D59A7" w:rsidRDefault="00664A38" w:rsidP="005D59A7">
            <w:pPr>
              <w:rPr>
                <w:sz w:val="26"/>
                <w:szCs w:val="26"/>
              </w:rPr>
            </w:pPr>
            <w:r w:rsidRPr="005D59A7">
              <w:rPr>
                <w:sz w:val="26"/>
                <w:szCs w:val="26"/>
              </w:rPr>
              <w:t>Bộ Văn hóa, Thể thao và Du lịch</w:t>
            </w:r>
          </w:p>
        </w:tc>
        <w:tc>
          <w:tcPr>
            <w:tcW w:w="5812" w:type="dxa"/>
            <w:tcBorders>
              <w:top w:val="single" w:sz="4" w:space="0" w:color="auto"/>
              <w:left w:val="single" w:sz="4" w:space="0" w:color="auto"/>
              <w:bottom w:val="single" w:sz="4" w:space="0" w:color="auto"/>
              <w:right w:val="single" w:sz="4" w:space="0" w:color="auto"/>
            </w:tcBorders>
            <w:vAlign w:val="center"/>
          </w:tcPr>
          <w:p w:rsidR="00664A38" w:rsidRPr="005D59A7" w:rsidRDefault="00664A38" w:rsidP="005D59A7">
            <w:pPr>
              <w:jc w:val="both"/>
              <w:rPr>
                <w:sz w:val="26"/>
                <w:szCs w:val="26"/>
              </w:rPr>
            </w:pPr>
            <w:r w:rsidRPr="005D59A7">
              <w:rPr>
                <w:sz w:val="26"/>
                <w:szCs w:val="26"/>
              </w:rPr>
              <w:t>Đề nghị bổ sung nội dung điều chỉnh nhằm quy định chi tiết Điều 15 Luật và quy định việc quản lý kinh doanh rượu có độ cồn dưới 5,5 độ, đã được giao quy định chi tiết tại Khoản 5 Điều 15 Luật</w:t>
            </w:r>
          </w:p>
        </w:tc>
        <w:tc>
          <w:tcPr>
            <w:tcW w:w="5245" w:type="dxa"/>
            <w:tcBorders>
              <w:top w:val="single" w:sz="4" w:space="0" w:color="auto"/>
              <w:left w:val="single" w:sz="4" w:space="0" w:color="auto"/>
              <w:bottom w:val="single" w:sz="4" w:space="0" w:color="auto"/>
              <w:right w:val="single" w:sz="4" w:space="0" w:color="auto"/>
            </w:tcBorders>
            <w:vAlign w:val="center"/>
          </w:tcPr>
          <w:p w:rsidR="00664A38" w:rsidRPr="005D59A7" w:rsidRDefault="00664A38" w:rsidP="005D59A7">
            <w:pPr>
              <w:jc w:val="both"/>
              <w:rPr>
                <w:sz w:val="26"/>
                <w:szCs w:val="26"/>
              </w:rPr>
            </w:pPr>
            <w:r w:rsidRPr="005D59A7">
              <w:rPr>
                <w:sz w:val="26"/>
                <w:szCs w:val="26"/>
              </w:rPr>
              <w:t xml:space="preserve">Không tiếp thu và xin giải trình như sau: </w:t>
            </w:r>
          </w:p>
          <w:p w:rsidR="00664A38" w:rsidRPr="005D59A7" w:rsidRDefault="00664A38" w:rsidP="005D59A7">
            <w:pPr>
              <w:jc w:val="both"/>
              <w:rPr>
                <w:sz w:val="26"/>
                <w:szCs w:val="26"/>
              </w:rPr>
            </w:pPr>
            <w:r w:rsidRPr="005D59A7">
              <w:rPr>
                <w:sz w:val="26"/>
                <w:szCs w:val="26"/>
              </w:rPr>
              <w:t>Nội dung liên quan đến quản lý kinh doanh rượu sẽ được quy định tại một Nghị định khác do Bộ Công Thương chủ trì xây dựng</w:t>
            </w:r>
          </w:p>
        </w:tc>
      </w:tr>
      <w:tr w:rsidR="005D59A7" w:rsidRPr="005D59A7" w:rsidTr="00AA1E55">
        <w:trPr>
          <w:tblHeader/>
        </w:trPr>
        <w:tc>
          <w:tcPr>
            <w:tcW w:w="704" w:type="dxa"/>
            <w:vMerge/>
            <w:tcBorders>
              <w:left w:val="single" w:sz="4" w:space="0" w:color="auto"/>
              <w:bottom w:val="single" w:sz="4" w:space="0" w:color="auto"/>
              <w:right w:val="single" w:sz="4" w:space="0" w:color="auto"/>
            </w:tcBorders>
            <w:vAlign w:val="center"/>
          </w:tcPr>
          <w:p w:rsidR="00664A38" w:rsidRPr="005D59A7" w:rsidRDefault="00664A38" w:rsidP="005D59A7">
            <w:pPr>
              <w:rPr>
                <w:sz w:val="26"/>
                <w:szCs w:val="26"/>
              </w:rPr>
            </w:pPr>
          </w:p>
        </w:tc>
        <w:tc>
          <w:tcPr>
            <w:tcW w:w="1559" w:type="dxa"/>
            <w:vMerge/>
            <w:tcBorders>
              <w:left w:val="single" w:sz="4" w:space="0" w:color="auto"/>
              <w:bottom w:val="single" w:sz="4" w:space="0" w:color="auto"/>
              <w:right w:val="single" w:sz="4" w:space="0" w:color="auto"/>
            </w:tcBorders>
            <w:vAlign w:val="center"/>
          </w:tcPr>
          <w:p w:rsidR="00664A38" w:rsidRPr="005D59A7" w:rsidRDefault="00664A38" w:rsidP="005D59A7">
            <w:pPr>
              <w:rPr>
                <w:sz w:val="26"/>
                <w:szCs w:val="26"/>
              </w:rPr>
            </w:pPr>
          </w:p>
        </w:tc>
        <w:tc>
          <w:tcPr>
            <w:tcW w:w="5812" w:type="dxa"/>
            <w:tcBorders>
              <w:top w:val="single" w:sz="4" w:space="0" w:color="auto"/>
              <w:left w:val="single" w:sz="4" w:space="0" w:color="auto"/>
              <w:bottom w:val="single" w:sz="4" w:space="0" w:color="auto"/>
              <w:right w:val="single" w:sz="4" w:space="0" w:color="auto"/>
            </w:tcBorders>
            <w:vAlign w:val="center"/>
          </w:tcPr>
          <w:p w:rsidR="00664A38" w:rsidRPr="005D59A7" w:rsidRDefault="00664A38" w:rsidP="005D59A7">
            <w:pPr>
              <w:jc w:val="both"/>
              <w:rPr>
                <w:sz w:val="26"/>
                <w:szCs w:val="26"/>
              </w:rPr>
            </w:pPr>
            <w:r w:rsidRPr="005D59A7">
              <w:rPr>
                <w:sz w:val="26"/>
                <w:szCs w:val="26"/>
              </w:rPr>
              <w:t>Đề nghị cơ quan chủ trì soạn thảo cân nhắc, quy định bảo phù hợp với quy định của Luật Ngân sách nhà nước</w:t>
            </w:r>
          </w:p>
        </w:tc>
        <w:tc>
          <w:tcPr>
            <w:tcW w:w="5245" w:type="dxa"/>
            <w:tcBorders>
              <w:top w:val="single" w:sz="4" w:space="0" w:color="auto"/>
              <w:left w:val="single" w:sz="4" w:space="0" w:color="auto"/>
              <w:bottom w:val="single" w:sz="4" w:space="0" w:color="auto"/>
              <w:right w:val="single" w:sz="4" w:space="0" w:color="auto"/>
            </w:tcBorders>
            <w:vAlign w:val="center"/>
          </w:tcPr>
          <w:p w:rsidR="00664A38" w:rsidRPr="005D59A7" w:rsidRDefault="00664A38" w:rsidP="005D59A7">
            <w:pPr>
              <w:jc w:val="both"/>
              <w:rPr>
                <w:sz w:val="26"/>
                <w:szCs w:val="26"/>
              </w:rPr>
            </w:pPr>
            <w:r w:rsidRPr="005D59A7">
              <w:rPr>
                <w:sz w:val="26"/>
                <w:szCs w:val="26"/>
              </w:rPr>
              <w:t>Tiếp thu</w:t>
            </w:r>
          </w:p>
        </w:tc>
      </w:tr>
      <w:tr w:rsidR="005D59A7" w:rsidRPr="005D59A7" w:rsidTr="00AA1E55">
        <w:trPr>
          <w:tblHeader/>
        </w:trPr>
        <w:tc>
          <w:tcPr>
            <w:tcW w:w="704" w:type="dxa"/>
            <w:tcBorders>
              <w:left w:val="single" w:sz="4" w:space="0" w:color="auto"/>
              <w:bottom w:val="single" w:sz="4" w:space="0" w:color="auto"/>
              <w:right w:val="single" w:sz="4" w:space="0" w:color="auto"/>
            </w:tcBorders>
            <w:vAlign w:val="center"/>
          </w:tcPr>
          <w:p w:rsidR="00D95B38" w:rsidRPr="005D59A7" w:rsidRDefault="00BB1343" w:rsidP="005D59A7">
            <w:pPr>
              <w:rPr>
                <w:sz w:val="26"/>
                <w:szCs w:val="26"/>
              </w:rPr>
            </w:pPr>
            <w:r w:rsidRPr="005D59A7">
              <w:rPr>
                <w:sz w:val="26"/>
                <w:szCs w:val="26"/>
              </w:rPr>
              <w:lastRenderedPageBreak/>
              <w:t>5</w:t>
            </w:r>
          </w:p>
        </w:tc>
        <w:tc>
          <w:tcPr>
            <w:tcW w:w="1559" w:type="dxa"/>
            <w:tcBorders>
              <w:left w:val="single" w:sz="4" w:space="0" w:color="auto"/>
              <w:bottom w:val="single" w:sz="4" w:space="0" w:color="auto"/>
              <w:right w:val="single" w:sz="4" w:space="0" w:color="auto"/>
            </w:tcBorders>
            <w:vAlign w:val="center"/>
          </w:tcPr>
          <w:p w:rsidR="00D95B38" w:rsidRPr="005D59A7" w:rsidRDefault="00D95B38" w:rsidP="005D59A7">
            <w:pPr>
              <w:rPr>
                <w:sz w:val="26"/>
                <w:szCs w:val="26"/>
              </w:rPr>
            </w:pPr>
            <w:r w:rsidRPr="005D59A7">
              <w:rPr>
                <w:sz w:val="26"/>
                <w:szCs w:val="26"/>
              </w:rPr>
              <w:t>Bộ Ngoại giao</w:t>
            </w:r>
          </w:p>
        </w:tc>
        <w:tc>
          <w:tcPr>
            <w:tcW w:w="5812" w:type="dxa"/>
            <w:tcBorders>
              <w:top w:val="single" w:sz="4" w:space="0" w:color="auto"/>
              <w:left w:val="single" w:sz="4" w:space="0" w:color="auto"/>
              <w:bottom w:val="single" w:sz="4" w:space="0" w:color="auto"/>
              <w:right w:val="single" w:sz="4" w:space="0" w:color="auto"/>
            </w:tcBorders>
            <w:vAlign w:val="center"/>
          </w:tcPr>
          <w:p w:rsidR="00D95B38" w:rsidRPr="005D59A7" w:rsidRDefault="00D95B38" w:rsidP="005D59A7">
            <w:pPr>
              <w:jc w:val="both"/>
              <w:rPr>
                <w:sz w:val="26"/>
                <w:szCs w:val="26"/>
              </w:rPr>
            </w:pPr>
            <w:r w:rsidRPr="005D59A7">
              <w:rPr>
                <w:sz w:val="26"/>
                <w:szCs w:val="26"/>
              </w:rPr>
              <w:t>Nhất trí với nội dung của dự thảo Nghị định nhằm tạo điều kiện triển khai thực hiện có hiệu quả khi Luật phòng, chống tác hại của rượu, bia có hiệu lực. Để tạo thuận lợi cho việc góp ý, đề nghị Quý Bộ bổ sung dự thảo Tờ trình Chính phủ theo quy định tại khoản 1, Điều 57 và Điều 91 Luật Ban hành văn bản quy pháp luật 2015</w:t>
            </w:r>
          </w:p>
        </w:tc>
        <w:tc>
          <w:tcPr>
            <w:tcW w:w="5245" w:type="dxa"/>
            <w:tcBorders>
              <w:top w:val="single" w:sz="4" w:space="0" w:color="auto"/>
              <w:left w:val="single" w:sz="4" w:space="0" w:color="auto"/>
              <w:bottom w:val="single" w:sz="4" w:space="0" w:color="auto"/>
              <w:right w:val="single" w:sz="4" w:space="0" w:color="auto"/>
            </w:tcBorders>
            <w:vAlign w:val="center"/>
          </w:tcPr>
          <w:p w:rsidR="00D95B38" w:rsidRPr="005D59A7" w:rsidRDefault="00D95B38" w:rsidP="005D59A7">
            <w:pPr>
              <w:jc w:val="both"/>
              <w:rPr>
                <w:sz w:val="26"/>
                <w:szCs w:val="26"/>
              </w:rPr>
            </w:pPr>
            <w:r w:rsidRPr="005D59A7">
              <w:rPr>
                <w:sz w:val="26"/>
                <w:szCs w:val="26"/>
              </w:rPr>
              <w:t>Tiếp thu</w:t>
            </w:r>
          </w:p>
        </w:tc>
      </w:tr>
    </w:tbl>
    <w:p w:rsidR="00537508" w:rsidRPr="005D59A7" w:rsidRDefault="00537508" w:rsidP="005D59A7">
      <w:pPr>
        <w:rPr>
          <w:rFonts w:ascii="Times New Roman" w:hAnsi="Times New Roman" w:cs="Times New Roman"/>
          <w:sz w:val="26"/>
          <w:szCs w:val="26"/>
        </w:rPr>
      </w:pPr>
    </w:p>
    <w:p w:rsidR="00664A38" w:rsidRDefault="00664A38" w:rsidP="005D59A7">
      <w:pPr>
        <w:rPr>
          <w:rFonts w:ascii="Times New Roman" w:hAnsi="Times New Roman" w:cs="Times New Roman"/>
          <w:sz w:val="26"/>
          <w:szCs w:val="26"/>
        </w:rPr>
      </w:pPr>
    </w:p>
    <w:p w:rsidR="005D59A7" w:rsidRDefault="005D59A7" w:rsidP="005D59A7">
      <w:pPr>
        <w:rPr>
          <w:rFonts w:ascii="Times New Roman" w:hAnsi="Times New Roman" w:cs="Times New Roman"/>
          <w:sz w:val="26"/>
          <w:szCs w:val="26"/>
        </w:rPr>
      </w:pPr>
    </w:p>
    <w:p w:rsidR="005D59A7" w:rsidRDefault="005D59A7" w:rsidP="005D59A7">
      <w:pPr>
        <w:rPr>
          <w:rFonts w:ascii="Times New Roman" w:hAnsi="Times New Roman" w:cs="Times New Roman"/>
          <w:sz w:val="26"/>
          <w:szCs w:val="26"/>
        </w:rPr>
      </w:pPr>
    </w:p>
    <w:p w:rsidR="005D59A7" w:rsidRDefault="005D59A7" w:rsidP="005D59A7">
      <w:pPr>
        <w:rPr>
          <w:rFonts w:ascii="Times New Roman" w:hAnsi="Times New Roman" w:cs="Times New Roman"/>
          <w:sz w:val="26"/>
          <w:szCs w:val="26"/>
        </w:rPr>
      </w:pPr>
    </w:p>
    <w:p w:rsidR="005D59A7" w:rsidRDefault="005D59A7" w:rsidP="005D59A7">
      <w:pPr>
        <w:rPr>
          <w:rFonts w:ascii="Times New Roman" w:hAnsi="Times New Roman" w:cs="Times New Roman"/>
          <w:sz w:val="26"/>
          <w:szCs w:val="26"/>
        </w:rPr>
      </w:pPr>
    </w:p>
    <w:p w:rsidR="005D59A7" w:rsidRDefault="005D59A7" w:rsidP="005D59A7">
      <w:pPr>
        <w:rPr>
          <w:rFonts w:ascii="Times New Roman" w:hAnsi="Times New Roman" w:cs="Times New Roman"/>
          <w:sz w:val="26"/>
          <w:szCs w:val="26"/>
        </w:rPr>
      </w:pPr>
    </w:p>
    <w:p w:rsidR="005D59A7" w:rsidRDefault="005D59A7" w:rsidP="005D59A7">
      <w:pPr>
        <w:rPr>
          <w:rFonts w:ascii="Times New Roman" w:hAnsi="Times New Roman" w:cs="Times New Roman"/>
          <w:sz w:val="26"/>
          <w:szCs w:val="26"/>
        </w:rPr>
      </w:pPr>
    </w:p>
    <w:p w:rsidR="005D59A7" w:rsidRDefault="005D59A7" w:rsidP="005D59A7">
      <w:pPr>
        <w:rPr>
          <w:rFonts w:ascii="Times New Roman" w:hAnsi="Times New Roman" w:cs="Times New Roman"/>
          <w:sz w:val="26"/>
          <w:szCs w:val="26"/>
        </w:rPr>
      </w:pPr>
    </w:p>
    <w:p w:rsidR="005D59A7" w:rsidRDefault="005D59A7" w:rsidP="005D59A7">
      <w:pPr>
        <w:rPr>
          <w:rFonts w:ascii="Times New Roman" w:hAnsi="Times New Roman" w:cs="Times New Roman"/>
          <w:sz w:val="26"/>
          <w:szCs w:val="26"/>
        </w:rPr>
      </w:pPr>
    </w:p>
    <w:p w:rsidR="005D59A7" w:rsidRDefault="005D59A7" w:rsidP="005D59A7">
      <w:pPr>
        <w:rPr>
          <w:rFonts w:ascii="Times New Roman" w:hAnsi="Times New Roman" w:cs="Times New Roman"/>
          <w:sz w:val="26"/>
          <w:szCs w:val="26"/>
        </w:rPr>
      </w:pPr>
    </w:p>
    <w:p w:rsidR="005D59A7" w:rsidRDefault="005D59A7" w:rsidP="005D59A7">
      <w:pPr>
        <w:rPr>
          <w:rFonts w:ascii="Times New Roman" w:hAnsi="Times New Roman" w:cs="Times New Roman"/>
          <w:sz w:val="26"/>
          <w:szCs w:val="26"/>
        </w:rPr>
      </w:pPr>
    </w:p>
    <w:p w:rsidR="005D59A7" w:rsidRDefault="005D59A7" w:rsidP="005D59A7">
      <w:pPr>
        <w:rPr>
          <w:rFonts w:ascii="Times New Roman" w:hAnsi="Times New Roman" w:cs="Times New Roman"/>
          <w:sz w:val="26"/>
          <w:szCs w:val="26"/>
        </w:rPr>
      </w:pPr>
    </w:p>
    <w:p w:rsidR="005D59A7" w:rsidRPr="005D59A7" w:rsidRDefault="005D59A7" w:rsidP="005D59A7">
      <w:pPr>
        <w:rPr>
          <w:rFonts w:ascii="Times New Roman" w:hAnsi="Times New Roman" w:cs="Times New Roman"/>
          <w:sz w:val="26"/>
          <w:szCs w:val="26"/>
        </w:rPr>
      </w:pPr>
    </w:p>
    <w:p w:rsidR="00664A38" w:rsidRDefault="00664A38" w:rsidP="005D59A7">
      <w:pPr>
        <w:rPr>
          <w:rFonts w:ascii="Times New Roman" w:hAnsi="Times New Roman" w:cs="Times New Roman"/>
          <w:sz w:val="26"/>
          <w:szCs w:val="26"/>
        </w:rPr>
      </w:pPr>
    </w:p>
    <w:tbl>
      <w:tblPr>
        <w:tblStyle w:val="TableGrid"/>
        <w:tblW w:w="13320" w:type="dxa"/>
        <w:tblLook w:val="01E0" w:firstRow="1" w:lastRow="1" w:firstColumn="1" w:lastColumn="1" w:noHBand="0" w:noVBand="0"/>
      </w:tblPr>
      <w:tblGrid>
        <w:gridCol w:w="704"/>
        <w:gridCol w:w="1559"/>
        <w:gridCol w:w="5954"/>
        <w:gridCol w:w="5103"/>
      </w:tblGrid>
      <w:tr w:rsidR="005D59A7" w:rsidRPr="005D59A7" w:rsidTr="006F73B9">
        <w:trPr>
          <w:trHeight w:val="416"/>
          <w:tblHeader/>
        </w:trPr>
        <w:tc>
          <w:tcPr>
            <w:tcW w:w="13320" w:type="dxa"/>
            <w:gridSpan w:val="4"/>
            <w:tcBorders>
              <w:top w:val="single" w:sz="4" w:space="0" w:color="auto"/>
              <w:left w:val="single" w:sz="4" w:space="0" w:color="auto"/>
              <w:bottom w:val="single" w:sz="4" w:space="0" w:color="auto"/>
              <w:right w:val="single" w:sz="4" w:space="0" w:color="auto"/>
            </w:tcBorders>
            <w:vAlign w:val="center"/>
          </w:tcPr>
          <w:p w:rsidR="005D59A7" w:rsidRPr="005D59A7" w:rsidRDefault="005D59A7" w:rsidP="005D59A7">
            <w:pPr>
              <w:jc w:val="center"/>
              <w:rPr>
                <w:b/>
                <w:sz w:val="26"/>
                <w:szCs w:val="26"/>
              </w:rPr>
            </w:pPr>
          </w:p>
          <w:p w:rsidR="005D59A7" w:rsidRPr="005D59A7" w:rsidRDefault="005D59A7" w:rsidP="005D59A7">
            <w:pPr>
              <w:jc w:val="center"/>
              <w:rPr>
                <w:b/>
                <w:sz w:val="26"/>
                <w:szCs w:val="26"/>
              </w:rPr>
            </w:pPr>
            <w:r w:rsidRPr="005D59A7">
              <w:rPr>
                <w:b/>
                <w:sz w:val="26"/>
                <w:szCs w:val="26"/>
              </w:rPr>
              <w:t>2. GÓP Ý CỤ THỂ NỘI DUNG NGHỊ ĐỊNH</w:t>
            </w:r>
          </w:p>
          <w:p w:rsidR="005D59A7" w:rsidRPr="005D59A7" w:rsidRDefault="005D59A7" w:rsidP="005D59A7">
            <w:pPr>
              <w:jc w:val="center"/>
              <w:rPr>
                <w:b/>
                <w:sz w:val="26"/>
                <w:szCs w:val="26"/>
              </w:rPr>
            </w:pPr>
            <w:r w:rsidRPr="005D59A7">
              <w:rPr>
                <w:b/>
                <w:sz w:val="26"/>
                <w:szCs w:val="26"/>
              </w:rPr>
              <w:t>Điều 1.</w:t>
            </w:r>
            <w:r w:rsidR="00AD768E">
              <w:rPr>
                <w:b/>
                <w:sz w:val="26"/>
                <w:szCs w:val="26"/>
              </w:rPr>
              <w:t xml:space="preserve"> Phạm vi điều chỉnh</w:t>
            </w:r>
          </w:p>
        </w:tc>
      </w:tr>
      <w:tr w:rsidR="005D59A7" w:rsidRPr="005D59A7" w:rsidTr="00664A38">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C874F2" w:rsidRPr="005D59A7" w:rsidRDefault="00C874F2" w:rsidP="005D59A7">
            <w:pPr>
              <w:jc w:val="center"/>
              <w:rPr>
                <w:b/>
                <w:sz w:val="26"/>
                <w:szCs w:val="26"/>
              </w:rPr>
            </w:pPr>
            <w:r w:rsidRPr="005D59A7">
              <w:rPr>
                <w:b/>
                <w:sz w:val="26"/>
                <w:szCs w:val="26"/>
              </w:rPr>
              <w:t>TT</w:t>
            </w:r>
          </w:p>
        </w:tc>
        <w:tc>
          <w:tcPr>
            <w:tcW w:w="1559" w:type="dxa"/>
            <w:tcBorders>
              <w:top w:val="single" w:sz="4" w:space="0" w:color="auto"/>
              <w:left w:val="single" w:sz="4" w:space="0" w:color="auto"/>
              <w:bottom w:val="single" w:sz="4" w:space="0" w:color="auto"/>
              <w:right w:val="single" w:sz="4" w:space="0" w:color="auto"/>
            </w:tcBorders>
            <w:vAlign w:val="center"/>
          </w:tcPr>
          <w:p w:rsidR="00C874F2" w:rsidRPr="005D59A7" w:rsidRDefault="00C874F2" w:rsidP="005D59A7">
            <w:pPr>
              <w:jc w:val="center"/>
              <w:rPr>
                <w:b/>
                <w:sz w:val="26"/>
                <w:szCs w:val="26"/>
              </w:rPr>
            </w:pPr>
            <w:r w:rsidRPr="005D59A7">
              <w:rPr>
                <w:b/>
                <w:sz w:val="26"/>
                <w:szCs w:val="26"/>
              </w:rPr>
              <w:t>Cơ quan góp ý</w:t>
            </w:r>
          </w:p>
        </w:tc>
        <w:tc>
          <w:tcPr>
            <w:tcW w:w="5954" w:type="dxa"/>
            <w:tcBorders>
              <w:top w:val="single" w:sz="4" w:space="0" w:color="auto"/>
              <w:left w:val="single" w:sz="4" w:space="0" w:color="auto"/>
              <w:bottom w:val="single" w:sz="4" w:space="0" w:color="auto"/>
              <w:right w:val="single" w:sz="4" w:space="0" w:color="auto"/>
            </w:tcBorders>
            <w:vAlign w:val="center"/>
          </w:tcPr>
          <w:p w:rsidR="00C874F2" w:rsidRPr="005D59A7" w:rsidRDefault="00C874F2" w:rsidP="005D59A7">
            <w:pPr>
              <w:jc w:val="center"/>
              <w:rPr>
                <w:b/>
                <w:sz w:val="26"/>
                <w:szCs w:val="26"/>
              </w:rPr>
            </w:pPr>
            <w:r w:rsidRPr="005D59A7">
              <w:rPr>
                <w:b/>
                <w:sz w:val="26"/>
                <w:szCs w:val="26"/>
              </w:rPr>
              <w:t>Nội dung góp ý</w:t>
            </w:r>
          </w:p>
        </w:tc>
        <w:tc>
          <w:tcPr>
            <w:tcW w:w="5103" w:type="dxa"/>
            <w:tcBorders>
              <w:top w:val="single" w:sz="4" w:space="0" w:color="auto"/>
              <w:left w:val="single" w:sz="4" w:space="0" w:color="auto"/>
              <w:bottom w:val="single" w:sz="4" w:space="0" w:color="auto"/>
              <w:right w:val="single" w:sz="4" w:space="0" w:color="auto"/>
            </w:tcBorders>
            <w:vAlign w:val="center"/>
          </w:tcPr>
          <w:p w:rsidR="00C874F2" w:rsidRPr="005D59A7" w:rsidRDefault="00C874F2" w:rsidP="005D59A7">
            <w:pPr>
              <w:jc w:val="center"/>
              <w:rPr>
                <w:b/>
                <w:sz w:val="26"/>
                <w:szCs w:val="26"/>
              </w:rPr>
            </w:pPr>
            <w:r w:rsidRPr="005D59A7">
              <w:rPr>
                <w:b/>
                <w:sz w:val="26"/>
                <w:szCs w:val="26"/>
              </w:rPr>
              <w:t>Xử lý ý kiến góp ý</w:t>
            </w:r>
          </w:p>
        </w:tc>
      </w:tr>
      <w:tr w:rsidR="005D59A7" w:rsidRPr="005D59A7" w:rsidTr="00664A38">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C874F2" w:rsidRPr="005D59A7" w:rsidRDefault="00BB1343" w:rsidP="005D59A7">
            <w:pPr>
              <w:rPr>
                <w:sz w:val="26"/>
                <w:szCs w:val="26"/>
              </w:rPr>
            </w:pPr>
            <w:r w:rsidRPr="005D59A7">
              <w:rPr>
                <w:sz w:val="26"/>
                <w:szCs w:val="26"/>
              </w:rPr>
              <w:t>1</w:t>
            </w:r>
          </w:p>
        </w:tc>
        <w:tc>
          <w:tcPr>
            <w:tcW w:w="1559" w:type="dxa"/>
            <w:tcBorders>
              <w:top w:val="single" w:sz="4" w:space="0" w:color="auto"/>
              <w:left w:val="single" w:sz="4" w:space="0" w:color="auto"/>
              <w:bottom w:val="single" w:sz="4" w:space="0" w:color="auto"/>
              <w:right w:val="single" w:sz="4" w:space="0" w:color="auto"/>
            </w:tcBorders>
            <w:vAlign w:val="center"/>
          </w:tcPr>
          <w:p w:rsidR="00C874F2" w:rsidRPr="005D59A7" w:rsidRDefault="00C874F2" w:rsidP="005D59A7">
            <w:pPr>
              <w:rPr>
                <w:sz w:val="26"/>
                <w:szCs w:val="26"/>
              </w:rPr>
            </w:pPr>
            <w:r w:rsidRPr="005D59A7">
              <w:rPr>
                <w:sz w:val="26"/>
                <w:szCs w:val="26"/>
              </w:rPr>
              <w:t>Bộ Khoa học và Công nghệ</w:t>
            </w:r>
          </w:p>
        </w:tc>
        <w:tc>
          <w:tcPr>
            <w:tcW w:w="5954" w:type="dxa"/>
            <w:tcBorders>
              <w:top w:val="single" w:sz="4" w:space="0" w:color="auto"/>
              <w:left w:val="single" w:sz="4" w:space="0" w:color="auto"/>
              <w:bottom w:val="single" w:sz="4" w:space="0" w:color="auto"/>
              <w:right w:val="single" w:sz="4" w:space="0" w:color="auto"/>
            </w:tcBorders>
            <w:vAlign w:val="center"/>
          </w:tcPr>
          <w:p w:rsidR="00C874F2" w:rsidRPr="005D59A7" w:rsidRDefault="00C874F2" w:rsidP="005D59A7">
            <w:pPr>
              <w:jc w:val="both"/>
              <w:rPr>
                <w:sz w:val="26"/>
                <w:szCs w:val="26"/>
              </w:rPr>
            </w:pPr>
            <w:r w:rsidRPr="005D59A7">
              <w:rPr>
                <w:sz w:val="26"/>
                <w:szCs w:val="26"/>
              </w:rPr>
              <w:t>Đề nghị xem xét bổ sung phạm vi điều chỉnh "Quản lý kinh doanh rượu". Nội dung này được quy địnht ại Khoản 5 Điều 15 Luật phòng, chống tác hại của rượu, bia</w:t>
            </w:r>
          </w:p>
        </w:tc>
        <w:tc>
          <w:tcPr>
            <w:tcW w:w="5103" w:type="dxa"/>
            <w:tcBorders>
              <w:top w:val="single" w:sz="4" w:space="0" w:color="auto"/>
              <w:left w:val="single" w:sz="4" w:space="0" w:color="auto"/>
              <w:bottom w:val="single" w:sz="4" w:space="0" w:color="auto"/>
              <w:right w:val="single" w:sz="4" w:space="0" w:color="auto"/>
            </w:tcBorders>
            <w:vAlign w:val="center"/>
          </w:tcPr>
          <w:p w:rsidR="00C874F2" w:rsidRPr="005D59A7" w:rsidRDefault="00C874F2" w:rsidP="005D59A7">
            <w:pPr>
              <w:jc w:val="both"/>
              <w:rPr>
                <w:sz w:val="26"/>
                <w:szCs w:val="26"/>
              </w:rPr>
            </w:pPr>
            <w:r w:rsidRPr="005D59A7">
              <w:rPr>
                <w:sz w:val="26"/>
                <w:szCs w:val="26"/>
              </w:rPr>
              <w:t xml:space="preserve">Không tiếp thu và xin giải trình như sau: </w:t>
            </w:r>
          </w:p>
          <w:p w:rsidR="00C874F2" w:rsidRPr="005D59A7" w:rsidRDefault="00C874F2" w:rsidP="005D59A7">
            <w:pPr>
              <w:jc w:val="both"/>
              <w:rPr>
                <w:sz w:val="26"/>
                <w:szCs w:val="26"/>
              </w:rPr>
            </w:pPr>
            <w:r w:rsidRPr="005D59A7">
              <w:rPr>
                <w:sz w:val="26"/>
                <w:szCs w:val="26"/>
              </w:rPr>
              <w:t>Nội dung liên quan đến quản lý kinh doanh rượu sẽ được quy định tại một Nghị định khác do Bộ Công Thương chủ trì xây dựng</w:t>
            </w:r>
          </w:p>
        </w:tc>
      </w:tr>
      <w:tr w:rsidR="005D59A7" w:rsidRPr="005D59A7" w:rsidTr="00664A38">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C874F2" w:rsidRPr="005D59A7" w:rsidRDefault="00BB1343" w:rsidP="005D59A7">
            <w:pPr>
              <w:rPr>
                <w:sz w:val="26"/>
                <w:szCs w:val="26"/>
              </w:rPr>
            </w:pPr>
            <w:r w:rsidRPr="005D59A7">
              <w:rPr>
                <w:sz w:val="26"/>
                <w:szCs w:val="26"/>
              </w:rPr>
              <w:t>2</w:t>
            </w:r>
          </w:p>
        </w:tc>
        <w:tc>
          <w:tcPr>
            <w:tcW w:w="1559" w:type="dxa"/>
            <w:tcBorders>
              <w:top w:val="single" w:sz="4" w:space="0" w:color="auto"/>
              <w:left w:val="single" w:sz="4" w:space="0" w:color="auto"/>
              <w:bottom w:val="single" w:sz="4" w:space="0" w:color="auto"/>
              <w:right w:val="single" w:sz="4" w:space="0" w:color="auto"/>
            </w:tcBorders>
            <w:vAlign w:val="center"/>
          </w:tcPr>
          <w:p w:rsidR="00C874F2" w:rsidRPr="005D59A7" w:rsidRDefault="009E5832" w:rsidP="005D59A7">
            <w:pPr>
              <w:rPr>
                <w:sz w:val="26"/>
                <w:szCs w:val="26"/>
              </w:rPr>
            </w:pPr>
            <w:r w:rsidRPr="005D59A7">
              <w:rPr>
                <w:sz w:val="26"/>
                <w:szCs w:val="26"/>
              </w:rPr>
              <w:t>Bộ Công Thương</w:t>
            </w:r>
          </w:p>
        </w:tc>
        <w:tc>
          <w:tcPr>
            <w:tcW w:w="5954" w:type="dxa"/>
            <w:tcBorders>
              <w:top w:val="single" w:sz="4" w:space="0" w:color="auto"/>
              <w:left w:val="single" w:sz="4" w:space="0" w:color="auto"/>
              <w:bottom w:val="single" w:sz="4" w:space="0" w:color="auto"/>
              <w:right w:val="single" w:sz="4" w:space="0" w:color="auto"/>
            </w:tcBorders>
            <w:vAlign w:val="center"/>
          </w:tcPr>
          <w:p w:rsidR="00C874F2" w:rsidRPr="005D59A7" w:rsidRDefault="009E5832" w:rsidP="005D59A7">
            <w:pPr>
              <w:jc w:val="both"/>
              <w:rPr>
                <w:sz w:val="26"/>
                <w:szCs w:val="26"/>
              </w:rPr>
            </w:pPr>
            <w:r w:rsidRPr="005D59A7">
              <w:rPr>
                <w:sz w:val="26"/>
                <w:szCs w:val="26"/>
              </w:rPr>
              <w:t>Đề nghị viết lại theo hướng như sau:" Nghị định này quy định về một số biện pháp giảm tiêu thụ và quản lý việc cung cấp rượu, bia</w:t>
            </w:r>
            <w:r w:rsidR="00FB3E63" w:rsidRPr="005D59A7">
              <w:rPr>
                <w:sz w:val="26"/>
                <w:szCs w:val="26"/>
              </w:rPr>
              <w:t>; Nội dung, mức chi cho hoạt động phòng, chống tác hại của rượu, bia; trách nhiệm thực hiện thông tin, giáo dục, truyền thông về phòng, chống tác hại của rượu, bia</w:t>
            </w:r>
          </w:p>
        </w:tc>
        <w:tc>
          <w:tcPr>
            <w:tcW w:w="5103" w:type="dxa"/>
            <w:tcBorders>
              <w:top w:val="single" w:sz="4" w:space="0" w:color="auto"/>
              <w:left w:val="single" w:sz="4" w:space="0" w:color="auto"/>
              <w:bottom w:val="single" w:sz="4" w:space="0" w:color="auto"/>
              <w:right w:val="single" w:sz="4" w:space="0" w:color="auto"/>
            </w:tcBorders>
            <w:vAlign w:val="center"/>
          </w:tcPr>
          <w:p w:rsidR="00C874F2" w:rsidRPr="005D59A7" w:rsidRDefault="00FB3E63" w:rsidP="005D59A7">
            <w:pPr>
              <w:jc w:val="both"/>
              <w:rPr>
                <w:sz w:val="26"/>
                <w:szCs w:val="26"/>
              </w:rPr>
            </w:pPr>
            <w:r w:rsidRPr="005D59A7">
              <w:rPr>
                <w:sz w:val="26"/>
                <w:szCs w:val="26"/>
              </w:rPr>
              <w:t>Không tiếp thu và xin giải trình như sau:</w:t>
            </w:r>
          </w:p>
          <w:p w:rsidR="00FB3E63" w:rsidRPr="005D59A7" w:rsidRDefault="00FB3E63" w:rsidP="005D59A7">
            <w:pPr>
              <w:jc w:val="both"/>
              <w:rPr>
                <w:sz w:val="26"/>
                <w:szCs w:val="26"/>
              </w:rPr>
            </w:pPr>
            <w:r w:rsidRPr="005D59A7">
              <w:rPr>
                <w:sz w:val="26"/>
                <w:szCs w:val="26"/>
              </w:rPr>
              <w:t>Nội dung quy định như dự thảo sẽ đầy đủ và phản ánh đúng nội dung điều chỉnh của Nghị định</w:t>
            </w:r>
          </w:p>
        </w:tc>
      </w:tr>
      <w:tr w:rsidR="005D59A7" w:rsidRPr="005D59A7" w:rsidTr="00664A38">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4444D6" w:rsidRPr="005D59A7" w:rsidRDefault="00BB1343" w:rsidP="005D59A7">
            <w:pPr>
              <w:rPr>
                <w:sz w:val="26"/>
                <w:szCs w:val="26"/>
              </w:rPr>
            </w:pPr>
            <w:r w:rsidRPr="005D59A7">
              <w:rPr>
                <w:sz w:val="26"/>
                <w:szCs w:val="26"/>
              </w:rPr>
              <w:t>3</w:t>
            </w:r>
          </w:p>
        </w:tc>
        <w:tc>
          <w:tcPr>
            <w:tcW w:w="1559" w:type="dxa"/>
            <w:tcBorders>
              <w:top w:val="single" w:sz="4" w:space="0" w:color="auto"/>
              <w:left w:val="single" w:sz="4" w:space="0" w:color="auto"/>
              <w:bottom w:val="single" w:sz="4" w:space="0" w:color="auto"/>
              <w:right w:val="single" w:sz="4" w:space="0" w:color="auto"/>
            </w:tcBorders>
            <w:vAlign w:val="center"/>
          </w:tcPr>
          <w:p w:rsidR="004444D6" w:rsidRPr="005D59A7" w:rsidRDefault="004444D6" w:rsidP="005D59A7">
            <w:pPr>
              <w:rPr>
                <w:sz w:val="26"/>
                <w:szCs w:val="26"/>
              </w:rPr>
            </w:pPr>
            <w:r w:rsidRPr="005D59A7">
              <w:rPr>
                <w:sz w:val="26"/>
                <w:szCs w:val="26"/>
              </w:rPr>
              <w:t>Hiệp hội Rượu - bia - Nước giải khát</w:t>
            </w:r>
          </w:p>
        </w:tc>
        <w:tc>
          <w:tcPr>
            <w:tcW w:w="5954" w:type="dxa"/>
            <w:tcBorders>
              <w:top w:val="single" w:sz="4" w:space="0" w:color="auto"/>
              <w:left w:val="single" w:sz="4" w:space="0" w:color="auto"/>
              <w:bottom w:val="single" w:sz="4" w:space="0" w:color="auto"/>
              <w:right w:val="single" w:sz="4" w:space="0" w:color="auto"/>
            </w:tcBorders>
            <w:vAlign w:val="center"/>
          </w:tcPr>
          <w:p w:rsidR="004444D6" w:rsidRPr="005D59A7" w:rsidRDefault="004444D6" w:rsidP="005D59A7">
            <w:pPr>
              <w:jc w:val="both"/>
              <w:rPr>
                <w:sz w:val="26"/>
                <w:szCs w:val="26"/>
              </w:rPr>
            </w:pPr>
            <w:r w:rsidRPr="005D59A7">
              <w:rPr>
                <w:sz w:val="26"/>
                <w:szCs w:val="26"/>
              </w:rPr>
              <w:t xml:space="preserve">Theo dự thảo, tên gọi của Nghị định là Nghị định quy định chi tiết một số điều của Luật Phòng, chống tác hại của rượu, bia nhưng phạm vi điều chỉnh của Nghị định tại khoản 1 Điều 1 lại ghi: Nghị định này quy định chi tiết một số điều và biện pháp thi hành Luật Phòng, chống tác hại của rượu, bia. Vì vậy, đề nghị xác định lại phạm vi điều chỉnh để phù hợp với tên gọi của Nghị định. </w:t>
            </w:r>
          </w:p>
          <w:p w:rsidR="004444D6" w:rsidRPr="005D59A7" w:rsidRDefault="004444D6" w:rsidP="005D59A7">
            <w:pPr>
              <w:jc w:val="both"/>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4444D6" w:rsidRPr="005D59A7" w:rsidRDefault="004444D6" w:rsidP="005D59A7">
            <w:pPr>
              <w:jc w:val="both"/>
              <w:rPr>
                <w:sz w:val="26"/>
                <w:szCs w:val="26"/>
              </w:rPr>
            </w:pPr>
            <w:r w:rsidRPr="005D59A7">
              <w:rPr>
                <w:sz w:val="26"/>
                <w:szCs w:val="26"/>
              </w:rPr>
              <w:t>Tiếp thu</w:t>
            </w:r>
          </w:p>
        </w:tc>
      </w:tr>
      <w:tr w:rsidR="005D59A7" w:rsidRPr="005D59A7" w:rsidTr="00664A38">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4444D6" w:rsidRPr="005D59A7" w:rsidRDefault="00BB1343" w:rsidP="005D59A7">
            <w:pPr>
              <w:rPr>
                <w:sz w:val="26"/>
                <w:szCs w:val="26"/>
              </w:rPr>
            </w:pPr>
            <w:r w:rsidRPr="005D59A7">
              <w:rPr>
                <w:sz w:val="26"/>
                <w:szCs w:val="26"/>
              </w:rPr>
              <w:lastRenderedPageBreak/>
              <w:t>4</w:t>
            </w:r>
          </w:p>
        </w:tc>
        <w:tc>
          <w:tcPr>
            <w:tcW w:w="1559" w:type="dxa"/>
            <w:tcBorders>
              <w:top w:val="single" w:sz="4" w:space="0" w:color="auto"/>
              <w:left w:val="single" w:sz="4" w:space="0" w:color="auto"/>
              <w:bottom w:val="single" w:sz="4" w:space="0" w:color="auto"/>
              <w:right w:val="single" w:sz="4" w:space="0" w:color="auto"/>
            </w:tcBorders>
            <w:vAlign w:val="center"/>
          </w:tcPr>
          <w:p w:rsidR="004444D6" w:rsidRPr="005D59A7" w:rsidRDefault="00420025" w:rsidP="005D59A7">
            <w:pPr>
              <w:rPr>
                <w:sz w:val="26"/>
                <w:szCs w:val="26"/>
              </w:rPr>
            </w:pPr>
            <w:r w:rsidRPr="005D59A7">
              <w:rPr>
                <w:sz w:val="26"/>
                <w:szCs w:val="26"/>
              </w:rPr>
              <w:t>Bộ Văn hóa, Thể thao và Du lịch</w:t>
            </w:r>
          </w:p>
        </w:tc>
        <w:tc>
          <w:tcPr>
            <w:tcW w:w="5954" w:type="dxa"/>
            <w:tcBorders>
              <w:top w:val="single" w:sz="4" w:space="0" w:color="auto"/>
              <w:left w:val="single" w:sz="4" w:space="0" w:color="auto"/>
              <w:bottom w:val="single" w:sz="4" w:space="0" w:color="auto"/>
              <w:right w:val="single" w:sz="4" w:space="0" w:color="auto"/>
            </w:tcBorders>
            <w:vAlign w:val="center"/>
          </w:tcPr>
          <w:p w:rsidR="004444D6" w:rsidRPr="005D59A7" w:rsidRDefault="00420025" w:rsidP="005D59A7">
            <w:pPr>
              <w:jc w:val="both"/>
              <w:rPr>
                <w:sz w:val="26"/>
                <w:szCs w:val="26"/>
              </w:rPr>
            </w:pPr>
            <w:r w:rsidRPr="005D59A7">
              <w:rPr>
                <w:sz w:val="26"/>
                <w:szCs w:val="26"/>
              </w:rPr>
              <w:t>Trách nhiệm thực hiện thông tin, giáo dục, truyền thông về phòng, chống tác hại của rượu, bia được quy định taia Điều 9 Luật, thuộc Chương II (Biện pháp giảm mức tiêu thụ rượu, bia), do vậy, đề nghị đưa nội dung "Trách nhiệm thực hiện thông tin, giáo dục, truyền thông về phòng, chống tác hại của rượu, bia tại Khoản 3 Điều 1 về khoản 1 Điều 1, đồng thời kết cấu lại dự thảo Nghị định theo phạm vi này.</w:t>
            </w:r>
          </w:p>
        </w:tc>
        <w:tc>
          <w:tcPr>
            <w:tcW w:w="5103" w:type="dxa"/>
            <w:tcBorders>
              <w:top w:val="single" w:sz="4" w:space="0" w:color="auto"/>
              <w:left w:val="single" w:sz="4" w:space="0" w:color="auto"/>
              <w:bottom w:val="single" w:sz="4" w:space="0" w:color="auto"/>
              <w:right w:val="single" w:sz="4" w:space="0" w:color="auto"/>
            </w:tcBorders>
            <w:vAlign w:val="center"/>
          </w:tcPr>
          <w:p w:rsidR="004444D6" w:rsidRPr="005D59A7" w:rsidRDefault="00420025" w:rsidP="005D59A7">
            <w:pPr>
              <w:jc w:val="both"/>
              <w:rPr>
                <w:sz w:val="26"/>
                <w:szCs w:val="26"/>
              </w:rPr>
            </w:pPr>
            <w:r w:rsidRPr="005D59A7">
              <w:rPr>
                <w:sz w:val="26"/>
                <w:szCs w:val="26"/>
              </w:rPr>
              <w:t>Không tiếp thu và xin giải trình như sau:</w:t>
            </w:r>
          </w:p>
          <w:p w:rsidR="00420025" w:rsidRPr="005D59A7" w:rsidRDefault="00420025" w:rsidP="005D59A7">
            <w:pPr>
              <w:jc w:val="both"/>
              <w:rPr>
                <w:sz w:val="26"/>
                <w:szCs w:val="26"/>
              </w:rPr>
            </w:pPr>
            <w:r w:rsidRPr="005D59A7">
              <w:rPr>
                <w:sz w:val="26"/>
                <w:szCs w:val="26"/>
              </w:rPr>
              <w:t xml:space="preserve">Mặc dù thông tin, giáo dục, truyền thông mặc dù là biện pháp giảm mức tiêu thụ rượu, bia, tuy nhiên quy định trách nhiệm thực hiện </w:t>
            </w:r>
            <w:r w:rsidR="00560709" w:rsidRPr="005D59A7">
              <w:rPr>
                <w:sz w:val="26"/>
                <w:szCs w:val="26"/>
              </w:rPr>
              <w:t>thông tin, giáo dục, truyền thông lại gắn liền với trách nhiệm của các cơ quan quản lý nhà nước. Do đó, quy định nội dung này tại Chương Trách nhiệm quản lý nhà nước về phòng, chống tác hại của rượu, bia là phù hợp và tránh trùng lắp.</w:t>
            </w:r>
          </w:p>
        </w:tc>
      </w:tr>
      <w:tr w:rsidR="005D59A7" w:rsidRPr="005D59A7" w:rsidTr="00664A38">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D95B38" w:rsidRPr="005D59A7" w:rsidRDefault="00BB1343" w:rsidP="005D59A7">
            <w:pPr>
              <w:rPr>
                <w:sz w:val="26"/>
                <w:szCs w:val="26"/>
              </w:rPr>
            </w:pPr>
            <w:r w:rsidRPr="005D59A7">
              <w:rPr>
                <w:sz w:val="26"/>
                <w:szCs w:val="26"/>
              </w:rPr>
              <w:t>5</w:t>
            </w:r>
          </w:p>
        </w:tc>
        <w:tc>
          <w:tcPr>
            <w:tcW w:w="1559" w:type="dxa"/>
            <w:tcBorders>
              <w:top w:val="single" w:sz="4" w:space="0" w:color="auto"/>
              <w:left w:val="single" w:sz="4" w:space="0" w:color="auto"/>
              <w:bottom w:val="single" w:sz="4" w:space="0" w:color="auto"/>
              <w:right w:val="single" w:sz="4" w:space="0" w:color="auto"/>
            </w:tcBorders>
            <w:vAlign w:val="center"/>
          </w:tcPr>
          <w:p w:rsidR="00D95B38" w:rsidRPr="005D59A7" w:rsidRDefault="00D95B38" w:rsidP="005D59A7">
            <w:pPr>
              <w:rPr>
                <w:sz w:val="26"/>
                <w:szCs w:val="26"/>
              </w:rPr>
            </w:pPr>
            <w:r w:rsidRPr="005D59A7">
              <w:rPr>
                <w:sz w:val="26"/>
                <w:szCs w:val="26"/>
              </w:rPr>
              <w:t>Bộ Ngoại giao</w:t>
            </w:r>
          </w:p>
        </w:tc>
        <w:tc>
          <w:tcPr>
            <w:tcW w:w="5954" w:type="dxa"/>
            <w:tcBorders>
              <w:top w:val="single" w:sz="4" w:space="0" w:color="auto"/>
              <w:left w:val="single" w:sz="4" w:space="0" w:color="auto"/>
              <w:bottom w:val="single" w:sz="4" w:space="0" w:color="auto"/>
              <w:right w:val="single" w:sz="4" w:space="0" w:color="auto"/>
            </w:tcBorders>
            <w:vAlign w:val="center"/>
          </w:tcPr>
          <w:p w:rsidR="00D95B38" w:rsidRPr="005D59A7" w:rsidRDefault="00D95B38" w:rsidP="005D59A7">
            <w:pPr>
              <w:jc w:val="both"/>
              <w:rPr>
                <w:sz w:val="26"/>
                <w:szCs w:val="26"/>
              </w:rPr>
            </w:pPr>
            <w:r w:rsidRPr="005D59A7">
              <w:rPr>
                <w:sz w:val="26"/>
                <w:szCs w:val="26"/>
              </w:rPr>
              <w:t>Đề nghị rà soát để bảo đảm phạm vi điều chỉnh của Nghị định đã bao gồm đầy đủ các vấn đề được giao trong Luật phòng, chống tác hại của rượu, bia (khoản 5, Điều 15 giao Chính phủ quy định việc quản lý kinh doanh rượu có độ cồn dưới 5,5 độ; khoản 3, Điều 28 giao Chính phủ quy định về xử phạt vi phạm hành chính trong phòng, chống tác hại của rượu, bia)</w:t>
            </w:r>
          </w:p>
        </w:tc>
        <w:tc>
          <w:tcPr>
            <w:tcW w:w="5103" w:type="dxa"/>
            <w:tcBorders>
              <w:top w:val="single" w:sz="4" w:space="0" w:color="auto"/>
              <w:left w:val="single" w:sz="4" w:space="0" w:color="auto"/>
              <w:bottom w:val="single" w:sz="4" w:space="0" w:color="auto"/>
              <w:right w:val="single" w:sz="4" w:space="0" w:color="auto"/>
            </w:tcBorders>
            <w:vAlign w:val="center"/>
          </w:tcPr>
          <w:p w:rsidR="00D95B38" w:rsidRPr="005D59A7" w:rsidRDefault="00D95B38" w:rsidP="005D59A7">
            <w:pPr>
              <w:jc w:val="both"/>
              <w:rPr>
                <w:sz w:val="26"/>
                <w:szCs w:val="26"/>
              </w:rPr>
            </w:pPr>
            <w:r w:rsidRPr="005D59A7">
              <w:rPr>
                <w:sz w:val="26"/>
                <w:szCs w:val="26"/>
              </w:rPr>
              <w:t xml:space="preserve">Không tiếp thu và xin giải trình như sau: </w:t>
            </w:r>
          </w:p>
          <w:p w:rsidR="00D95B38" w:rsidRPr="005D59A7" w:rsidRDefault="00D95B38" w:rsidP="005D59A7">
            <w:pPr>
              <w:jc w:val="both"/>
              <w:rPr>
                <w:sz w:val="26"/>
                <w:szCs w:val="26"/>
              </w:rPr>
            </w:pPr>
            <w:r w:rsidRPr="005D59A7">
              <w:rPr>
                <w:sz w:val="26"/>
                <w:szCs w:val="26"/>
              </w:rPr>
              <w:t>Nội dung liên quan đến quản lý kinh doanh rượu sẽ được quy định tại một Nghị định khác do Bộ Công Thương chủ trì xây dựng và nội dung xử phạt vi phạm hành chính trong phòng, chống tác hại của rượu, bia đã được đưa vào Nghị định 176/2016/NĐ-CP sửa đổi</w:t>
            </w:r>
          </w:p>
        </w:tc>
      </w:tr>
    </w:tbl>
    <w:p w:rsidR="00C874F2" w:rsidRPr="005D59A7" w:rsidRDefault="00C874F2" w:rsidP="005D59A7">
      <w:pPr>
        <w:rPr>
          <w:rFonts w:ascii="Times New Roman" w:hAnsi="Times New Roman" w:cs="Times New Roman"/>
          <w:sz w:val="26"/>
          <w:szCs w:val="26"/>
        </w:rPr>
      </w:pPr>
    </w:p>
    <w:p w:rsidR="00C874F2" w:rsidRPr="005D59A7" w:rsidRDefault="00C874F2" w:rsidP="005D59A7">
      <w:pPr>
        <w:rPr>
          <w:rFonts w:ascii="Times New Roman" w:hAnsi="Times New Roman" w:cs="Times New Roman"/>
          <w:sz w:val="26"/>
          <w:szCs w:val="26"/>
        </w:rPr>
      </w:pPr>
    </w:p>
    <w:p w:rsidR="00473AAC" w:rsidRPr="005D59A7" w:rsidRDefault="00473AAC" w:rsidP="005D59A7">
      <w:pPr>
        <w:rPr>
          <w:rFonts w:ascii="Times New Roman" w:hAnsi="Times New Roman" w:cs="Times New Roman"/>
          <w:sz w:val="26"/>
          <w:szCs w:val="26"/>
        </w:rPr>
      </w:pPr>
    </w:p>
    <w:p w:rsidR="00473AAC" w:rsidRPr="005D59A7" w:rsidRDefault="00473AAC" w:rsidP="005D59A7">
      <w:pPr>
        <w:rPr>
          <w:rFonts w:ascii="Times New Roman" w:hAnsi="Times New Roman" w:cs="Times New Roman"/>
          <w:sz w:val="26"/>
          <w:szCs w:val="26"/>
        </w:rPr>
      </w:pPr>
    </w:p>
    <w:p w:rsidR="00473AAC" w:rsidRPr="005D59A7" w:rsidRDefault="00473AAC" w:rsidP="005D59A7">
      <w:pPr>
        <w:rPr>
          <w:rFonts w:ascii="Times New Roman" w:hAnsi="Times New Roman" w:cs="Times New Roman"/>
          <w:sz w:val="26"/>
          <w:szCs w:val="26"/>
        </w:rPr>
      </w:pPr>
    </w:p>
    <w:p w:rsidR="00473AAC" w:rsidRPr="005D59A7" w:rsidRDefault="00473AAC" w:rsidP="005D59A7">
      <w:pPr>
        <w:rPr>
          <w:rFonts w:ascii="Times New Roman" w:hAnsi="Times New Roman" w:cs="Times New Roman"/>
          <w:sz w:val="26"/>
          <w:szCs w:val="26"/>
        </w:rPr>
      </w:pPr>
    </w:p>
    <w:p w:rsidR="00473AAC" w:rsidRPr="005D59A7" w:rsidRDefault="00473AAC" w:rsidP="005D59A7">
      <w:pPr>
        <w:rPr>
          <w:rFonts w:ascii="Times New Roman" w:hAnsi="Times New Roman" w:cs="Times New Roman"/>
          <w:sz w:val="26"/>
          <w:szCs w:val="26"/>
        </w:rPr>
      </w:pPr>
    </w:p>
    <w:p w:rsidR="00473AAC" w:rsidRPr="005D59A7" w:rsidRDefault="00473AAC" w:rsidP="005D59A7">
      <w:pPr>
        <w:rPr>
          <w:rFonts w:ascii="Times New Roman" w:hAnsi="Times New Roman" w:cs="Times New Roman"/>
          <w:sz w:val="26"/>
          <w:szCs w:val="26"/>
        </w:rPr>
      </w:pPr>
    </w:p>
    <w:p w:rsidR="009E60D0" w:rsidRPr="005D59A7" w:rsidRDefault="009E60D0" w:rsidP="005D59A7">
      <w:pPr>
        <w:rPr>
          <w:rFonts w:ascii="Times New Roman" w:hAnsi="Times New Roman" w:cs="Times New Roman"/>
          <w:sz w:val="26"/>
          <w:szCs w:val="26"/>
        </w:rPr>
      </w:pPr>
    </w:p>
    <w:tbl>
      <w:tblPr>
        <w:tblStyle w:val="TableGrid"/>
        <w:tblW w:w="13320" w:type="dxa"/>
        <w:tblLook w:val="01E0" w:firstRow="1" w:lastRow="1" w:firstColumn="1" w:lastColumn="1" w:noHBand="0" w:noVBand="0"/>
      </w:tblPr>
      <w:tblGrid>
        <w:gridCol w:w="704"/>
        <w:gridCol w:w="1559"/>
        <w:gridCol w:w="6521"/>
        <w:gridCol w:w="4536"/>
      </w:tblGrid>
      <w:tr w:rsidR="005D59A7" w:rsidRPr="005D59A7" w:rsidTr="005871FC">
        <w:trPr>
          <w:trHeight w:val="416"/>
          <w:tblHeader/>
        </w:trPr>
        <w:tc>
          <w:tcPr>
            <w:tcW w:w="13320" w:type="dxa"/>
            <w:gridSpan w:val="4"/>
            <w:tcBorders>
              <w:top w:val="single" w:sz="4" w:space="0" w:color="auto"/>
              <w:left w:val="single" w:sz="4" w:space="0" w:color="auto"/>
              <w:bottom w:val="single" w:sz="4" w:space="0" w:color="auto"/>
              <w:right w:val="single" w:sz="4" w:space="0" w:color="auto"/>
            </w:tcBorders>
            <w:vAlign w:val="center"/>
          </w:tcPr>
          <w:p w:rsidR="005D59A7" w:rsidRPr="005D59A7" w:rsidRDefault="005D59A7" w:rsidP="005D59A7">
            <w:pPr>
              <w:jc w:val="center"/>
              <w:rPr>
                <w:b/>
                <w:sz w:val="26"/>
                <w:szCs w:val="26"/>
              </w:rPr>
            </w:pPr>
            <w:r w:rsidRPr="005D59A7">
              <w:rPr>
                <w:b/>
                <w:sz w:val="26"/>
                <w:szCs w:val="26"/>
              </w:rPr>
              <w:lastRenderedPageBreak/>
              <w:t>Điều 3.</w:t>
            </w:r>
            <w:r w:rsidR="00AD768E">
              <w:rPr>
                <w:b/>
                <w:sz w:val="26"/>
                <w:szCs w:val="26"/>
              </w:rPr>
              <w:t xml:space="preserve"> Địa điểm công cộng không được uống rượu, bia</w:t>
            </w:r>
          </w:p>
        </w:tc>
      </w:tr>
      <w:tr w:rsidR="005D59A7" w:rsidRPr="005D59A7" w:rsidTr="00663330">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9E60D0" w:rsidRPr="005D59A7" w:rsidRDefault="009E60D0" w:rsidP="005D59A7">
            <w:pPr>
              <w:jc w:val="center"/>
              <w:rPr>
                <w:b/>
                <w:sz w:val="26"/>
                <w:szCs w:val="26"/>
              </w:rPr>
            </w:pPr>
            <w:r w:rsidRPr="005D59A7">
              <w:rPr>
                <w:b/>
                <w:sz w:val="26"/>
                <w:szCs w:val="26"/>
              </w:rPr>
              <w:t>TT</w:t>
            </w:r>
          </w:p>
        </w:tc>
        <w:tc>
          <w:tcPr>
            <w:tcW w:w="1559" w:type="dxa"/>
            <w:tcBorders>
              <w:top w:val="single" w:sz="4" w:space="0" w:color="auto"/>
              <w:left w:val="single" w:sz="4" w:space="0" w:color="auto"/>
              <w:bottom w:val="single" w:sz="4" w:space="0" w:color="auto"/>
              <w:right w:val="single" w:sz="4" w:space="0" w:color="auto"/>
            </w:tcBorders>
            <w:vAlign w:val="center"/>
          </w:tcPr>
          <w:p w:rsidR="009E60D0" w:rsidRPr="005D59A7" w:rsidRDefault="009E60D0" w:rsidP="005D59A7">
            <w:pPr>
              <w:jc w:val="center"/>
              <w:rPr>
                <w:b/>
                <w:sz w:val="26"/>
                <w:szCs w:val="26"/>
              </w:rPr>
            </w:pPr>
            <w:r w:rsidRPr="005D59A7">
              <w:rPr>
                <w:b/>
                <w:sz w:val="26"/>
                <w:szCs w:val="26"/>
              </w:rPr>
              <w:t>Cơ quan góp ý</w:t>
            </w:r>
          </w:p>
        </w:tc>
        <w:tc>
          <w:tcPr>
            <w:tcW w:w="6521" w:type="dxa"/>
            <w:tcBorders>
              <w:top w:val="single" w:sz="4" w:space="0" w:color="auto"/>
              <w:left w:val="single" w:sz="4" w:space="0" w:color="auto"/>
              <w:bottom w:val="single" w:sz="4" w:space="0" w:color="auto"/>
              <w:right w:val="single" w:sz="4" w:space="0" w:color="auto"/>
            </w:tcBorders>
            <w:vAlign w:val="center"/>
          </w:tcPr>
          <w:p w:rsidR="009E60D0" w:rsidRPr="005D59A7" w:rsidRDefault="009E60D0" w:rsidP="005D59A7">
            <w:pPr>
              <w:jc w:val="center"/>
              <w:rPr>
                <w:b/>
                <w:sz w:val="26"/>
                <w:szCs w:val="26"/>
              </w:rPr>
            </w:pPr>
            <w:r w:rsidRPr="005D59A7">
              <w:rPr>
                <w:b/>
                <w:sz w:val="26"/>
                <w:szCs w:val="26"/>
              </w:rPr>
              <w:t>Nội dung góp ý</w:t>
            </w:r>
          </w:p>
        </w:tc>
        <w:tc>
          <w:tcPr>
            <w:tcW w:w="4536" w:type="dxa"/>
            <w:tcBorders>
              <w:top w:val="single" w:sz="4" w:space="0" w:color="auto"/>
              <w:left w:val="single" w:sz="4" w:space="0" w:color="auto"/>
              <w:bottom w:val="single" w:sz="4" w:space="0" w:color="auto"/>
              <w:right w:val="single" w:sz="4" w:space="0" w:color="auto"/>
            </w:tcBorders>
            <w:vAlign w:val="center"/>
          </w:tcPr>
          <w:p w:rsidR="009E60D0" w:rsidRPr="005D59A7" w:rsidRDefault="009E60D0" w:rsidP="005D59A7">
            <w:pPr>
              <w:jc w:val="center"/>
              <w:rPr>
                <w:b/>
                <w:sz w:val="26"/>
                <w:szCs w:val="26"/>
              </w:rPr>
            </w:pPr>
            <w:r w:rsidRPr="005D59A7">
              <w:rPr>
                <w:b/>
                <w:sz w:val="26"/>
                <w:szCs w:val="26"/>
              </w:rPr>
              <w:t>Xử lý ý kiến góp ý</w:t>
            </w:r>
          </w:p>
        </w:tc>
      </w:tr>
      <w:tr w:rsidR="005D59A7" w:rsidRPr="005D59A7" w:rsidTr="00663330">
        <w:trPr>
          <w:tblHeader/>
        </w:trPr>
        <w:tc>
          <w:tcPr>
            <w:tcW w:w="704" w:type="dxa"/>
            <w:tcBorders>
              <w:top w:val="single" w:sz="4" w:space="0" w:color="auto"/>
              <w:left w:val="single" w:sz="4" w:space="0" w:color="auto"/>
              <w:bottom w:val="single" w:sz="4" w:space="0" w:color="auto"/>
              <w:right w:val="single" w:sz="4" w:space="0" w:color="auto"/>
            </w:tcBorders>
            <w:vAlign w:val="center"/>
          </w:tcPr>
          <w:p w:rsidR="009E60D0" w:rsidRPr="005D59A7" w:rsidRDefault="00BB1343" w:rsidP="005D59A7">
            <w:pPr>
              <w:rPr>
                <w:sz w:val="26"/>
                <w:szCs w:val="26"/>
              </w:rPr>
            </w:pPr>
            <w:r w:rsidRPr="005D59A7">
              <w:rPr>
                <w:sz w:val="26"/>
                <w:szCs w:val="26"/>
              </w:rPr>
              <w:t>1</w:t>
            </w:r>
          </w:p>
        </w:tc>
        <w:tc>
          <w:tcPr>
            <w:tcW w:w="1559" w:type="dxa"/>
            <w:tcBorders>
              <w:top w:val="single" w:sz="4" w:space="0" w:color="auto"/>
              <w:left w:val="single" w:sz="4" w:space="0" w:color="auto"/>
              <w:bottom w:val="single" w:sz="4" w:space="0" w:color="auto"/>
              <w:right w:val="single" w:sz="4" w:space="0" w:color="auto"/>
            </w:tcBorders>
            <w:vAlign w:val="center"/>
          </w:tcPr>
          <w:p w:rsidR="009E60D0" w:rsidRPr="005D59A7" w:rsidRDefault="009E60D0" w:rsidP="005D59A7">
            <w:pPr>
              <w:rPr>
                <w:sz w:val="26"/>
                <w:szCs w:val="26"/>
              </w:rPr>
            </w:pPr>
            <w:r w:rsidRPr="005D59A7">
              <w:rPr>
                <w:sz w:val="26"/>
                <w:szCs w:val="26"/>
              </w:rPr>
              <w:t>Thanh tra Chính phủ</w:t>
            </w:r>
          </w:p>
        </w:tc>
        <w:tc>
          <w:tcPr>
            <w:tcW w:w="6521" w:type="dxa"/>
            <w:tcBorders>
              <w:top w:val="single" w:sz="4" w:space="0" w:color="auto"/>
              <w:left w:val="single" w:sz="4" w:space="0" w:color="auto"/>
              <w:bottom w:val="single" w:sz="4" w:space="0" w:color="auto"/>
              <w:right w:val="single" w:sz="4" w:space="0" w:color="auto"/>
            </w:tcBorders>
            <w:vAlign w:val="center"/>
          </w:tcPr>
          <w:p w:rsidR="009E60D0" w:rsidRPr="005D59A7" w:rsidRDefault="009E60D0" w:rsidP="005D59A7">
            <w:pPr>
              <w:jc w:val="both"/>
              <w:rPr>
                <w:sz w:val="26"/>
                <w:szCs w:val="26"/>
              </w:rPr>
            </w:pPr>
            <w:r w:rsidRPr="005D59A7">
              <w:rPr>
                <w:sz w:val="26"/>
                <w:szCs w:val="26"/>
              </w:rPr>
              <w:t>Đề nghị bổ sung thêm 1 số địa điểm công cộng k</w:t>
            </w:r>
            <w:r w:rsidR="00FB66D5" w:rsidRPr="005D59A7">
              <w:rPr>
                <w:sz w:val="26"/>
                <w:szCs w:val="26"/>
              </w:rPr>
              <w:t>hông được uống rượu, bia nhằm hạn chế các tác hại của rượu, bia và những hình ảnh uống rượu, bia nơi công cộng làm ảnh hưởng đến văn hóa, giáo dục, đặc biệt là đối với trẻ em, học sinh, sinh viên như nhà thờ, đền, chùa, quảng trường, bãi biển</w:t>
            </w:r>
            <w:r w:rsidR="00663330" w:rsidRPr="005D59A7">
              <w:rPr>
                <w:sz w:val="26"/>
                <w:szCs w:val="26"/>
              </w:rPr>
              <w:t>, trên phương tiện giao thông (</w:t>
            </w:r>
            <w:r w:rsidR="00FB66D5" w:rsidRPr="005D59A7">
              <w:rPr>
                <w:sz w:val="26"/>
                <w:szCs w:val="26"/>
              </w:rPr>
              <w:t>xe buýt, máy bay …), đường phố</w:t>
            </w:r>
          </w:p>
        </w:tc>
        <w:tc>
          <w:tcPr>
            <w:tcW w:w="4536" w:type="dxa"/>
            <w:tcBorders>
              <w:top w:val="single" w:sz="4" w:space="0" w:color="auto"/>
              <w:left w:val="single" w:sz="4" w:space="0" w:color="auto"/>
              <w:bottom w:val="single" w:sz="4" w:space="0" w:color="auto"/>
              <w:right w:val="single" w:sz="4" w:space="0" w:color="auto"/>
            </w:tcBorders>
            <w:vAlign w:val="center"/>
          </w:tcPr>
          <w:p w:rsidR="00EF0B90" w:rsidRPr="005D59A7" w:rsidRDefault="00EF0B90" w:rsidP="005D59A7">
            <w:pPr>
              <w:jc w:val="both"/>
              <w:rPr>
                <w:sz w:val="26"/>
                <w:szCs w:val="26"/>
              </w:rPr>
            </w:pPr>
            <w:r w:rsidRPr="005D59A7">
              <w:rPr>
                <w:sz w:val="26"/>
                <w:szCs w:val="26"/>
              </w:rPr>
              <w:t>Không tiếp thu và xin giải trình như sau:</w:t>
            </w:r>
          </w:p>
          <w:p w:rsidR="009E60D0" w:rsidRPr="005D59A7" w:rsidRDefault="00EF0B90" w:rsidP="005D59A7">
            <w:pPr>
              <w:jc w:val="both"/>
              <w:rPr>
                <w:sz w:val="26"/>
                <w:szCs w:val="26"/>
              </w:rPr>
            </w:pPr>
            <w:r w:rsidRPr="005D59A7">
              <w:rPr>
                <w:sz w:val="26"/>
                <w:szCs w:val="26"/>
              </w:rPr>
              <w:t xml:space="preserve">Trước mắt, sẽ cấm tại một số địa điểm công cộng có tác động lớn đến cộng đồng, đặc biệt là trẻ em. </w:t>
            </w:r>
          </w:p>
        </w:tc>
      </w:tr>
      <w:tr w:rsidR="005D59A7" w:rsidRPr="005D59A7" w:rsidTr="00663330">
        <w:trPr>
          <w:tblHeader/>
        </w:trPr>
        <w:tc>
          <w:tcPr>
            <w:tcW w:w="704" w:type="dxa"/>
            <w:tcBorders>
              <w:top w:val="single" w:sz="4" w:space="0" w:color="auto"/>
              <w:left w:val="single" w:sz="4" w:space="0" w:color="auto"/>
              <w:bottom w:val="single" w:sz="4" w:space="0" w:color="auto"/>
              <w:right w:val="single" w:sz="4" w:space="0" w:color="auto"/>
            </w:tcBorders>
            <w:vAlign w:val="center"/>
          </w:tcPr>
          <w:p w:rsidR="00FB3E63" w:rsidRPr="005D59A7" w:rsidRDefault="00BB1343" w:rsidP="005D59A7">
            <w:pPr>
              <w:rPr>
                <w:sz w:val="26"/>
                <w:szCs w:val="26"/>
              </w:rPr>
            </w:pPr>
            <w:r w:rsidRPr="005D59A7">
              <w:rPr>
                <w:sz w:val="26"/>
                <w:szCs w:val="26"/>
              </w:rPr>
              <w:t>2</w:t>
            </w:r>
          </w:p>
        </w:tc>
        <w:tc>
          <w:tcPr>
            <w:tcW w:w="1559" w:type="dxa"/>
            <w:tcBorders>
              <w:top w:val="single" w:sz="4" w:space="0" w:color="auto"/>
              <w:left w:val="single" w:sz="4" w:space="0" w:color="auto"/>
              <w:bottom w:val="single" w:sz="4" w:space="0" w:color="auto"/>
              <w:right w:val="single" w:sz="4" w:space="0" w:color="auto"/>
            </w:tcBorders>
            <w:vAlign w:val="center"/>
          </w:tcPr>
          <w:p w:rsidR="00FB3E63" w:rsidRPr="005D59A7" w:rsidRDefault="00FB3E63" w:rsidP="005D59A7">
            <w:pPr>
              <w:rPr>
                <w:sz w:val="26"/>
                <w:szCs w:val="26"/>
              </w:rPr>
            </w:pPr>
            <w:r w:rsidRPr="005D59A7">
              <w:rPr>
                <w:sz w:val="26"/>
                <w:szCs w:val="26"/>
              </w:rPr>
              <w:t>Bộ Công Thương</w:t>
            </w:r>
          </w:p>
        </w:tc>
        <w:tc>
          <w:tcPr>
            <w:tcW w:w="6521" w:type="dxa"/>
            <w:tcBorders>
              <w:top w:val="single" w:sz="4" w:space="0" w:color="auto"/>
              <w:left w:val="single" w:sz="4" w:space="0" w:color="auto"/>
              <w:bottom w:val="single" w:sz="4" w:space="0" w:color="auto"/>
              <w:right w:val="single" w:sz="4" w:space="0" w:color="auto"/>
            </w:tcBorders>
            <w:vAlign w:val="center"/>
          </w:tcPr>
          <w:p w:rsidR="00FB3E63" w:rsidRPr="005D59A7" w:rsidRDefault="00FB3E63" w:rsidP="005D59A7">
            <w:pPr>
              <w:jc w:val="both"/>
              <w:rPr>
                <w:sz w:val="26"/>
                <w:szCs w:val="26"/>
              </w:rPr>
            </w:pPr>
            <w:r w:rsidRPr="005D59A7">
              <w:rPr>
                <w:sz w:val="26"/>
                <w:szCs w:val="26"/>
              </w:rPr>
              <w:t>Đề nghị bổ sung them các địa điểm: Nhà thi đấu thể thao, sân vận động, nhà văn hóa, rạp xiếc… vào dự thảo</w:t>
            </w:r>
          </w:p>
        </w:tc>
        <w:tc>
          <w:tcPr>
            <w:tcW w:w="4536" w:type="dxa"/>
            <w:tcBorders>
              <w:top w:val="single" w:sz="4" w:space="0" w:color="auto"/>
              <w:left w:val="single" w:sz="4" w:space="0" w:color="auto"/>
              <w:bottom w:val="single" w:sz="4" w:space="0" w:color="auto"/>
              <w:right w:val="single" w:sz="4" w:space="0" w:color="auto"/>
            </w:tcBorders>
            <w:vAlign w:val="center"/>
          </w:tcPr>
          <w:p w:rsidR="00EF0B90" w:rsidRPr="005D59A7" w:rsidRDefault="00EF0B90" w:rsidP="005D59A7">
            <w:pPr>
              <w:jc w:val="both"/>
              <w:rPr>
                <w:sz w:val="26"/>
                <w:szCs w:val="26"/>
              </w:rPr>
            </w:pPr>
            <w:r w:rsidRPr="005D59A7">
              <w:rPr>
                <w:sz w:val="26"/>
                <w:szCs w:val="26"/>
              </w:rPr>
              <w:t>Không tiếp thu và xin giải trình như sau:</w:t>
            </w:r>
          </w:p>
          <w:p w:rsidR="00FB3E63" w:rsidRPr="005D59A7" w:rsidRDefault="00EF0B90" w:rsidP="005D59A7">
            <w:pPr>
              <w:jc w:val="both"/>
              <w:rPr>
                <w:sz w:val="26"/>
                <w:szCs w:val="26"/>
              </w:rPr>
            </w:pPr>
            <w:r w:rsidRPr="005D59A7">
              <w:rPr>
                <w:sz w:val="26"/>
                <w:szCs w:val="26"/>
              </w:rPr>
              <w:t xml:space="preserve">Trước mắt, sẽ cấm tại một số địa điểm công cộng có tác động lớn đến cộng đồng, đặc biệt là trẻ em. </w:t>
            </w:r>
          </w:p>
        </w:tc>
      </w:tr>
      <w:tr w:rsidR="005D59A7" w:rsidRPr="005D59A7" w:rsidTr="00663330">
        <w:trPr>
          <w:tblHeader/>
        </w:trPr>
        <w:tc>
          <w:tcPr>
            <w:tcW w:w="704" w:type="dxa"/>
            <w:tcBorders>
              <w:top w:val="single" w:sz="4" w:space="0" w:color="auto"/>
              <w:left w:val="single" w:sz="4" w:space="0" w:color="auto"/>
              <w:bottom w:val="single" w:sz="4" w:space="0" w:color="auto"/>
              <w:right w:val="single" w:sz="4" w:space="0" w:color="auto"/>
            </w:tcBorders>
            <w:vAlign w:val="center"/>
          </w:tcPr>
          <w:p w:rsidR="004444D6" w:rsidRPr="005D59A7" w:rsidRDefault="00BB1343" w:rsidP="005D59A7">
            <w:pPr>
              <w:rPr>
                <w:sz w:val="26"/>
                <w:szCs w:val="26"/>
              </w:rPr>
            </w:pPr>
            <w:r w:rsidRPr="005D59A7">
              <w:rPr>
                <w:sz w:val="26"/>
                <w:szCs w:val="26"/>
              </w:rPr>
              <w:t>3</w:t>
            </w:r>
          </w:p>
        </w:tc>
        <w:tc>
          <w:tcPr>
            <w:tcW w:w="1559" w:type="dxa"/>
            <w:tcBorders>
              <w:top w:val="single" w:sz="4" w:space="0" w:color="auto"/>
              <w:left w:val="single" w:sz="4" w:space="0" w:color="auto"/>
              <w:bottom w:val="single" w:sz="4" w:space="0" w:color="auto"/>
              <w:right w:val="single" w:sz="4" w:space="0" w:color="auto"/>
            </w:tcBorders>
            <w:vAlign w:val="center"/>
          </w:tcPr>
          <w:p w:rsidR="004444D6" w:rsidRPr="005D59A7" w:rsidRDefault="004444D6" w:rsidP="005D59A7">
            <w:pPr>
              <w:rPr>
                <w:sz w:val="26"/>
                <w:szCs w:val="26"/>
              </w:rPr>
            </w:pPr>
            <w:r w:rsidRPr="005D59A7">
              <w:rPr>
                <w:sz w:val="26"/>
                <w:szCs w:val="26"/>
              </w:rPr>
              <w:t xml:space="preserve">Hiệp hội Bia-Rượu-Nước giải khát Việt Nam </w:t>
            </w:r>
          </w:p>
        </w:tc>
        <w:tc>
          <w:tcPr>
            <w:tcW w:w="6521" w:type="dxa"/>
            <w:tcBorders>
              <w:top w:val="single" w:sz="4" w:space="0" w:color="auto"/>
              <w:left w:val="single" w:sz="4" w:space="0" w:color="auto"/>
              <w:bottom w:val="single" w:sz="4" w:space="0" w:color="auto"/>
              <w:right w:val="single" w:sz="4" w:space="0" w:color="auto"/>
            </w:tcBorders>
            <w:vAlign w:val="center"/>
          </w:tcPr>
          <w:p w:rsidR="004444D6" w:rsidRPr="005D59A7" w:rsidRDefault="004444D6" w:rsidP="005D59A7">
            <w:pPr>
              <w:jc w:val="both"/>
              <w:rPr>
                <w:sz w:val="26"/>
                <w:szCs w:val="26"/>
              </w:rPr>
            </w:pPr>
            <w:r w:rsidRPr="005D59A7">
              <w:rPr>
                <w:sz w:val="26"/>
                <w:szCs w:val="26"/>
              </w:rPr>
              <w:t>Việc quy định một số địa điểm công cộng không được uống rượu, bia trong dự thảo Nghị định là quá chặt chẽ và khó khả thi. Hiện nay, tại các công viên, rạp chiếu phim đều có các điểm bán thực phẩm và đồ uống, trong đó có rượu, bia. Tại những địa điểm này, phần lớn người tiêu dùng chỉ sử dụng một hai lon bia để giải khát, khó có thể gây hại cho cộng đồng. Mặt khác với quy định này, các cơ quan quản lý sẽ khó có đủ lực lượng để xử lý người uống bia, rượu tại những địa điểm đó như quy định về xử phạt hút thuốc lá nơi công cộng, xả rác ra đường... Đề nghị tại các địa điểm này chỉ cấm tụ tập uống rượu, bia, gây mất trật tự nơi công cộng.</w:t>
            </w:r>
          </w:p>
          <w:p w:rsidR="004444D6" w:rsidRPr="005D59A7" w:rsidRDefault="004444D6" w:rsidP="005D59A7">
            <w:pPr>
              <w:jc w:val="both"/>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rsidR="004444D6" w:rsidRPr="005D59A7" w:rsidRDefault="004444D6" w:rsidP="005D59A7">
            <w:pPr>
              <w:jc w:val="both"/>
              <w:rPr>
                <w:sz w:val="26"/>
                <w:szCs w:val="26"/>
              </w:rPr>
            </w:pPr>
            <w:r w:rsidRPr="005D59A7">
              <w:rPr>
                <w:sz w:val="26"/>
                <w:szCs w:val="26"/>
              </w:rPr>
              <w:t>Không tiếp thu</w:t>
            </w:r>
            <w:r w:rsidR="00663330" w:rsidRPr="005D59A7">
              <w:rPr>
                <w:sz w:val="26"/>
                <w:szCs w:val="26"/>
              </w:rPr>
              <w:t xml:space="preserve"> và xin giải trình như sau:</w:t>
            </w:r>
          </w:p>
          <w:p w:rsidR="00663330" w:rsidRPr="005D59A7" w:rsidRDefault="00663330" w:rsidP="005D59A7">
            <w:pPr>
              <w:jc w:val="both"/>
              <w:rPr>
                <w:sz w:val="26"/>
                <w:szCs w:val="26"/>
              </w:rPr>
            </w:pPr>
            <w:r w:rsidRPr="005D59A7">
              <w:rPr>
                <w:sz w:val="26"/>
                <w:szCs w:val="26"/>
              </w:rPr>
              <w:t xml:space="preserve">Các địa điểm công viên, rạp chiếu phim, nhà hát là các địa điểm tập trung đông người trong đó thu hút đông đảo trẻ em và thanh niên. Do đó, việc cấm uống rượu, bia tại các địa điểm này để phòng ngừa mất an ninh trật tự, ảnh hưởng đến yếu tố văn hóa, văn minh tại các địa điểm này cũng như ảnh hướng xấu đến trẻ em và thanh niên. </w:t>
            </w:r>
          </w:p>
        </w:tc>
      </w:tr>
      <w:tr w:rsidR="005D59A7" w:rsidRPr="005D59A7" w:rsidTr="00663330">
        <w:trPr>
          <w:tblHeader/>
        </w:trPr>
        <w:tc>
          <w:tcPr>
            <w:tcW w:w="704" w:type="dxa"/>
            <w:tcBorders>
              <w:top w:val="single" w:sz="4" w:space="0" w:color="auto"/>
              <w:left w:val="single" w:sz="4" w:space="0" w:color="auto"/>
              <w:bottom w:val="single" w:sz="4" w:space="0" w:color="auto"/>
              <w:right w:val="single" w:sz="4" w:space="0" w:color="auto"/>
            </w:tcBorders>
            <w:vAlign w:val="center"/>
          </w:tcPr>
          <w:p w:rsidR="00E5789E" w:rsidRPr="005D59A7" w:rsidRDefault="00BB1343" w:rsidP="005D59A7">
            <w:pPr>
              <w:rPr>
                <w:sz w:val="26"/>
                <w:szCs w:val="26"/>
              </w:rPr>
            </w:pPr>
            <w:r w:rsidRPr="005D59A7">
              <w:rPr>
                <w:sz w:val="26"/>
                <w:szCs w:val="26"/>
              </w:rPr>
              <w:t>4</w:t>
            </w:r>
          </w:p>
        </w:tc>
        <w:tc>
          <w:tcPr>
            <w:tcW w:w="1559" w:type="dxa"/>
            <w:tcBorders>
              <w:top w:val="single" w:sz="4" w:space="0" w:color="auto"/>
              <w:left w:val="single" w:sz="4" w:space="0" w:color="auto"/>
              <w:bottom w:val="single" w:sz="4" w:space="0" w:color="auto"/>
              <w:right w:val="single" w:sz="4" w:space="0" w:color="auto"/>
            </w:tcBorders>
            <w:vAlign w:val="center"/>
          </w:tcPr>
          <w:p w:rsidR="00E5789E" w:rsidRPr="005D59A7" w:rsidRDefault="00E5789E" w:rsidP="005D59A7">
            <w:pPr>
              <w:rPr>
                <w:sz w:val="26"/>
                <w:szCs w:val="26"/>
              </w:rPr>
            </w:pPr>
            <w:r w:rsidRPr="005D59A7">
              <w:rPr>
                <w:sz w:val="26"/>
                <w:szCs w:val="26"/>
              </w:rPr>
              <w:t>Bộ Quốc phòng</w:t>
            </w:r>
          </w:p>
        </w:tc>
        <w:tc>
          <w:tcPr>
            <w:tcW w:w="6521" w:type="dxa"/>
            <w:tcBorders>
              <w:top w:val="single" w:sz="4" w:space="0" w:color="auto"/>
              <w:left w:val="single" w:sz="4" w:space="0" w:color="auto"/>
              <w:bottom w:val="single" w:sz="4" w:space="0" w:color="auto"/>
              <w:right w:val="single" w:sz="4" w:space="0" w:color="auto"/>
            </w:tcBorders>
            <w:vAlign w:val="center"/>
          </w:tcPr>
          <w:p w:rsidR="00E5789E" w:rsidRPr="005D59A7" w:rsidRDefault="00E5789E" w:rsidP="005D59A7">
            <w:pPr>
              <w:jc w:val="both"/>
              <w:rPr>
                <w:sz w:val="26"/>
                <w:szCs w:val="26"/>
              </w:rPr>
            </w:pPr>
            <w:r w:rsidRPr="005D59A7">
              <w:rPr>
                <w:sz w:val="26"/>
                <w:szCs w:val="26"/>
              </w:rPr>
              <w:t>Đề nghị bổ sung 1 số địa điểm công cộng không được uống rượu, bia như sân bay, nhà ga, trên phương tiện giao thông vận tải, di tích lịch sử văn hóa…</w:t>
            </w:r>
          </w:p>
        </w:tc>
        <w:tc>
          <w:tcPr>
            <w:tcW w:w="4536" w:type="dxa"/>
            <w:tcBorders>
              <w:top w:val="single" w:sz="4" w:space="0" w:color="auto"/>
              <w:left w:val="single" w:sz="4" w:space="0" w:color="auto"/>
              <w:bottom w:val="single" w:sz="4" w:space="0" w:color="auto"/>
              <w:right w:val="single" w:sz="4" w:space="0" w:color="auto"/>
            </w:tcBorders>
            <w:vAlign w:val="center"/>
          </w:tcPr>
          <w:p w:rsidR="00E5789E" w:rsidRPr="005D59A7" w:rsidRDefault="00EF0B90" w:rsidP="005D59A7">
            <w:pPr>
              <w:jc w:val="both"/>
              <w:rPr>
                <w:sz w:val="26"/>
                <w:szCs w:val="26"/>
              </w:rPr>
            </w:pPr>
            <w:r w:rsidRPr="005D59A7">
              <w:rPr>
                <w:sz w:val="26"/>
                <w:szCs w:val="26"/>
              </w:rPr>
              <w:t>Không tiếp thu và xin giải trình như sau:</w:t>
            </w:r>
          </w:p>
          <w:p w:rsidR="00EF0B90" w:rsidRPr="005D59A7" w:rsidRDefault="00EF0B90" w:rsidP="005D59A7">
            <w:pPr>
              <w:jc w:val="both"/>
              <w:rPr>
                <w:sz w:val="26"/>
                <w:szCs w:val="26"/>
              </w:rPr>
            </w:pPr>
            <w:r w:rsidRPr="005D59A7">
              <w:rPr>
                <w:sz w:val="26"/>
                <w:szCs w:val="26"/>
              </w:rPr>
              <w:t xml:space="preserve">Trước mắt, sẽ cấm tại một số địa điểm công cộng có tác động lớn đến cộng đồng, đặc biệt là trẻ em. </w:t>
            </w:r>
          </w:p>
        </w:tc>
      </w:tr>
      <w:tr w:rsidR="005D59A7" w:rsidRPr="005D59A7" w:rsidTr="00663330">
        <w:trPr>
          <w:tblHeader/>
        </w:trPr>
        <w:tc>
          <w:tcPr>
            <w:tcW w:w="704" w:type="dxa"/>
            <w:tcBorders>
              <w:top w:val="single" w:sz="4" w:space="0" w:color="auto"/>
              <w:left w:val="single" w:sz="4" w:space="0" w:color="auto"/>
              <w:bottom w:val="single" w:sz="4" w:space="0" w:color="auto"/>
              <w:right w:val="single" w:sz="4" w:space="0" w:color="auto"/>
            </w:tcBorders>
            <w:vAlign w:val="center"/>
          </w:tcPr>
          <w:p w:rsidR="00D95B38" w:rsidRPr="005D59A7" w:rsidRDefault="00BB1343" w:rsidP="005D59A7">
            <w:pPr>
              <w:rPr>
                <w:sz w:val="26"/>
                <w:szCs w:val="26"/>
              </w:rPr>
            </w:pPr>
            <w:r w:rsidRPr="005D59A7">
              <w:rPr>
                <w:sz w:val="26"/>
                <w:szCs w:val="26"/>
              </w:rPr>
              <w:lastRenderedPageBreak/>
              <w:t>5</w:t>
            </w:r>
          </w:p>
        </w:tc>
        <w:tc>
          <w:tcPr>
            <w:tcW w:w="1559" w:type="dxa"/>
            <w:tcBorders>
              <w:top w:val="single" w:sz="4" w:space="0" w:color="auto"/>
              <w:left w:val="single" w:sz="4" w:space="0" w:color="auto"/>
              <w:bottom w:val="single" w:sz="4" w:space="0" w:color="auto"/>
              <w:right w:val="single" w:sz="4" w:space="0" w:color="auto"/>
            </w:tcBorders>
            <w:vAlign w:val="center"/>
          </w:tcPr>
          <w:p w:rsidR="00D95B38" w:rsidRPr="005D59A7" w:rsidRDefault="00D95B38" w:rsidP="005D59A7">
            <w:pPr>
              <w:rPr>
                <w:sz w:val="26"/>
                <w:szCs w:val="26"/>
              </w:rPr>
            </w:pPr>
            <w:r w:rsidRPr="005D59A7">
              <w:rPr>
                <w:sz w:val="26"/>
                <w:szCs w:val="26"/>
              </w:rPr>
              <w:t>Bộ Ngoại giao</w:t>
            </w:r>
          </w:p>
        </w:tc>
        <w:tc>
          <w:tcPr>
            <w:tcW w:w="6521" w:type="dxa"/>
            <w:tcBorders>
              <w:top w:val="single" w:sz="4" w:space="0" w:color="auto"/>
              <w:left w:val="single" w:sz="4" w:space="0" w:color="auto"/>
              <w:bottom w:val="single" w:sz="4" w:space="0" w:color="auto"/>
              <w:right w:val="single" w:sz="4" w:space="0" w:color="auto"/>
            </w:tcBorders>
            <w:vAlign w:val="center"/>
          </w:tcPr>
          <w:p w:rsidR="00D95B38" w:rsidRPr="005D59A7" w:rsidRDefault="00D95B38" w:rsidP="005D59A7">
            <w:pPr>
              <w:jc w:val="both"/>
              <w:rPr>
                <w:sz w:val="26"/>
                <w:szCs w:val="26"/>
              </w:rPr>
            </w:pPr>
            <w:r w:rsidRPr="005D59A7">
              <w:rPr>
                <w:sz w:val="26"/>
                <w:szCs w:val="26"/>
              </w:rPr>
              <w:t xml:space="preserve">Đề nghị nghiên cứu, tổng kết thực tiễn và tham khảo kinh nghiệp các nước trong việc quy định "các địa điểm công cộng không được uống rượu, bia". Dự thảo chưa đề cập tới một số địa điểm công cộng thường tập trung đông người (trong đó có người dưới 18 tuổi) như bến xe, ga tàu, cảng hàng không, sân vận động; chưa quy định về khả năng cho phép sử dụng rượu, bia tại nhà hàng, quán ăn đặt trong khuôn viên các địa điểm công cộng hoặc các khu vực đặc thù khác (các nước có thể cho phép sử dụng rượu, bia tại khu cắm trại hoặc khu nướng thịt trong công viên). Ngoài ra, đề nghị cân nhắc bổ sung quy định về biển báo sử dụng tại các địa điểm công cộng cấm sử dụng rượu, bia. </w:t>
            </w:r>
          </w:p>
        </w:tc>
        <w:tc>
          <w:tcPr>
            <w:tcW w:w="4536" w:type="dxa"/>
            <w:tcBorders>
              <w:top w:val="single" w:sz="4" w:space="0" w:color="auto"/>
              <w:left w:val="single" w:sz="4" w:space="0" w:color="auto"/>
              <w:bottom w:val="single" w:sz="4" w:space="0" w:color="auto"/>
              <w:right w:val="single" w:sz="4" w:space="0" w:color="auto"/>
            </w:tcBorders>
            <w:vAlign w:val="center"/>
          </w:tcPr>
          <w:p w:rsidR="00BB1343" w:rsidRPr="005D59A7" w:rsidRDefault="00BB1343" w:rsidP="005D59A7">
            <w:pPr>
              <w:jc w:val="both"/>
              <w:rPr>
                <w:sz w:val="26"/>
                <w:szCs w:val="26"/>
              </w:rPr>
            </w:pPr>
            <w:r w:rsidRPr="005D59A7">
              <w:rPr>
                <w:sz w:val="26"/>
                <w:szCs w:val="26"/>
              </w:rPr>
              <w:t>Không tiếp thu và xin giải trình như sau:</w:t>
            </w:r>
          </w:p>
          <w:p w:rsidR="00D95B38" w:rsidRPr="005D59A7" w:rsidRDefault="00BB1343" w:rsidP="005D59A7">
            <w:pPr>
              <w:jc w:val="both"/>
              <w:rPr>
                <w:sz w:val="26"/>
                <w:szCs w:val="26"/>
              </w:rPr>
            </w:pPr>
            <w:r w:rsidRPr="005D59A7">
              <w:rPr>
                <w:sz w:val="26"/>
                <w:szCs w:val="26"/>
              </w:rPr>
              <w:t xml:space="preserve">Trước mắt, sẽ cấm tại một số địa điểm công cộng có tác động lớn đến cộng đồng, đặc biệt là trẻ em. </w:t>
            </w:r>
          </w:p>
        </w:tc>
      </w:tr>
    </w:tbl>
    <w:p w:rsidR="009E60D0" w:rsidRPr="005D59A7" w:rsidRDefault="009E60D0" w:rsidP="005D59A7">
      <w:pPr>
        <w:rPr>
          <w:rFonts w:ascii="Times New Roman" w:hAnsi="Times New Roman" w:cs="Times New Roman"/>
          <w:sz w:val="26"/>
          <w:szCs w:val="26"/>
        </w:rPr>
      </w:pPr>
    </w:p>
    <w:p w:rsidR="00FB66D5" w:rsidRPr="005D59A7" w:rsidRDefault="00FB66D5" w:rsidP="005D59A7">
      <w:pPr>
        <w:rPr>
          <w:rFonts w:ascii="Times New Roman" w:hAnsi="Times New Roman" w:cs="Times New Roman"/>
          <w:sz w:val="26"/>
          <w:szCs w:val="26"/>
        </w:rPr>
      </w:pPr>
    </w:p>
    <w:tbl>
      <w:tblPr>
        <w:tblStyle w:val="TableGrid"/>
        <w:tblW w:w="13320" w:type="dxa"/>
        <w:tblLook w:val="01E0" w:firstRow="1" w:lastRow="1" w:firstColumn="1" w:lastColumn="1" w:noHBand="0" w:noVBand="0"/>
      </w:tblPr>
      <w:tblGrid>
        <w:gridCol w:w="704"/>
        <w:gridCol w:w="1559"/>
        <w:gridCol w:w="5954"/>
        <w:gridCol w:w="5103"/>
      </w:tblGrid>
      <w:tr w:rsidR="005D59A7" w:rsidRPr="005D59A7" w:rsidTr="00751BD3">
        <w:trPr>
          <w:trHeight w:val="416"/>
          <w:tblHeader/>
        </w:trPr>
        <w:tc>
          <w:tcPr>
            <w:tcW w:w="13320" w:type="dxa"/>
            <w:gridSpan w:val="4"/>
            <w:tcBorders>
              <w:top w:val="single" w:sz="4" w:space="0" w:color="auto"/>
              <w:left w:val="single" w:sz="4" w:space="0" w:color="auto"/>
              <w:bottom w:val="single" w:sz="4" w:space="0" w:color="auto"/>
              <w:right w:val="single" w:sz="4" w:space="0" w:color="auto"/>
            </w:tcBorders>
            <w:vAlign w:val="center"/>
          </w:tcPr>
          <w:p w:rsidR="005D59A7" w:rsidRPr="005D59A7" w:rsidRDefault="005D59A7" w:rsidP="005D59A7">
            <w:pPr>
              <w:jc w:val="center"/>
              <w:rPr>
                <w:b/>
                <w:sz w:val="26"/>
                <w:szCs w:val="26"/>
              </w:rPr>
            </w:pPr>
            <w:r w:rsidRPr="005D59A7">
              <w:rPr>
                <w:b/>
                <w:sz w:val="26"/>
                <w:szCs w:val="26"/>
              </w:rPr>
              <w:lastRenderedPageBreak/>
              <w:t>Điều 4.</w:t>
            </w:r>
            <w:r w:rsidR="00AD768E">
              <w:rPr>
                <w:b/>
                <w:sz w:val="26"/>
                <w:szCs w:val="26"/>
              </w:rPr>
              <w:t xml:space="preserve"> Quản lý việc quảng cáo rượu, bia có độ cồn dưới 5,5 độ</w:t>
            </w:r>
          </w:p>
        </w:tc>
      </w:tr>
      <w:tr w:rsidR="005D59A7" w:rsidRPr="005D59A7" w:rsidTr="00EF0B90">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FB66D5" w:rsidRPr="005D59A7" w:rsidRDefault="00FB66D5" w:rsidP="005D59A7">
            <w:pPr>
              <w:jc w:val="center"/>
              <w:rPr>
                <w:b/>
                <w:sz w:val="26"/>
                <w:szCs w:val="26"/>
              </w:rPr>
            </w:pPr>
            <w:r w:rsidRPr="005D59A7">
              <w:rPr>
                <w:b/>
                <w:sz w:val="26"/>
                <w:szCs w:val="26"/>
              </w:rPr>
              <w:t>TT</w:t>
            </w:r>
          </w:p>
        </w:tc>
        <w:tc>
          <w:tcPr>
            <w:tcW w:w="1559" w:type="dxa"/>
            <w:tcBorders>
              <w:top w:val="single" w:sz="4" w:space="0" w:color="auto"/>
              <w:left w:val="single" w:sz="4" w:space="0" w:color="auto"/>
              <w:bottom w:val="single" w:sz="4" w:space="0" w:color="auto"/>
              <w:right w:val="single" w:sz="4" w:space="0" w:color="auto"/>
            </w:tcBorders>
            <w:vAlign w:val="center"/>
          </w:tcPr>
          <w:p w:rsidR="00FB66D5" w:rsidRPr="005D59A7" w:rsidRDefault="00FB66D5" w:rsidP="005D59A7">
            <w:pPr>
              <w:jc w:val="center"/>
              <w:rPr>
                <w:b/>
                <w:sz w:val="26"/>
                <w:szCs w:val="26"/>
              </w:rPr>
            </w:pPr>
            <w:r w:rsidRPr="005D59A7">
              <w:rPr>
                <w:b/>
                <w:sz w:val="26"/>
                <w:szCs w:val="26"/>
              </w:rPr>
              <w:t>Cơ quan góp ý</w:t>
            </w:r>
          </w:p>
        </w:tc>
        <w:tc>
          <w:tcPr>
            <w:tcW w:w="5954" w:type="dxa"/>
            <w:tcBorders>
              <w:top w:val="single" w:sz="4" w:space="0" w:color="auto"/>
              <w:left w:val="single" w:sz="4" w:space="0" w:color="auto"/>
              <w:bottom w:val="single" w:sz="4" w:space="0" w:color="auto"/>
              <w:right w:val="single" w:sz="4" w:space="0" w:color="auto"/>
            </w:tcBorders>
            <w:vAlign w:val="center"/>
          </w:tcPr>
          <w:p w:rsidR="00FB66D5" w:rsidRPr="005D59A7" w:rsidRDefault="00FB66D5" w:rsidP="005D59A7">
            <w:pPr>
              <w:jc w:val="center"/>
              <w:rPr>
                <w:b/>
                <w:sz w:val="26"/>
                <w:szCs w:val="26"/>
              </w:rPr>
            </w:pPr>
            <w:r w:rsidRPr="005D59A7">
              <w:rPr>
                <w:b/>
                <w:sz w:val="26"/>
                <w:szCs w:val="26"/>
              </w:rPr>
              <w:t>Nội dung góp ý</w:t>
            </w:r>
          </w:p>
        </w:tc>
        <w:tc>
          <w:tcPr>
            <w:tcW w:w="5103" w:type="dxa"/>
            <w:tcBorders>
              <w:top w:val="single" w:sz="4" w:space="0" w:color="auto"/>
              <w:left w:val="single" w:sz="4" w:space="0" w:color="auto"/>
              <w:bottom w:val="single" w:sz="4" w:space="0" w:color="auto"/>
              <w:right w:val="single" w:sz="4" w:space="0" w:color="auto"/>
            </w:tcBorders>
            <w:vAlign w:val="center"/>
          </w:tcPr>
          <w:p w:rsidR="00FB66D5" w:rsidRPr="005D59A7" w:rsidRDefault="00FB66D5" w:rsidP="005D59A7">
            <w:pPr>
              <w:jc w:val="center"/>
              <w:rPr>
                <w:b/>
                <w:sz w:val="26"/>
                <w:szCs w:val="26"/>
              </w:rPr>
            </w:pPr>
            <w:r w:rsidRPr="005D59A7">
              <w:rPr>
                <w:b/>
                <w:sz w:val="26"/>
                <w:szCs w:val="26"/>
              </w:rPr>
              <w:t>Xử lý ý kiến góp ý</w:t>
            </w:r>
          </w:p>
        </w:tc>
      </w:tr>
      <w:tr w:rsidR="005D59A7" w:rsidRPr="005D59A7" w:rsidTr="00EF0B90">
        <w:trPr>
          <w:tblHeader/>
        </w:trPr>
        <w:tc>
          <w:tcPr>
            <w:tcW w:w="704" w:type="dxa"/>
            <w:tcBorders>
              <w:top w:val="single" w:sz="4" w:space="0" w:color="auto"/>
              <w:left w:val="single" w:sz="4" w:space="0" w:color="auto"/>
              <w:bottom w:val="single" w:sz="4" w:space="0" w:color="auto"/>
              <w:right w:val="single" w:sz="4" w:space="0" w:color="auto"/>
            </w:tcBorders>
            <w:vAlign w:val="center"/>
          </w:tcPr>
          <w:p w:rsidR="00FB66D5" w:rsidRPr="005D59A7" w:rsidRDefault="00BB1343" w:rsidP="005D59A7">
            <w:pPr>
              <w:rPr>
                <w:sz w:val="26"/>
                <w:szCs w:val="26"/>
              </w:rPr>
            </w:pPr>
            <w:r w:rsidRPr="005D59A7">
              <w:rPr>
                <w:sz w:val="26"/>
                <w:szCs w:val="26"/>
              </w:rPr>
              <w:t>1</w:t>
            </w:r>
          </w:p>
        </w:tc>
        <w:tc>
          <w:tcPr>
            <w:tcW w:w="1559" w:type="dxa"/>
            <w:tcBorders>
              <w:top w:val="single" w:sz="4" w:space="0" w:color="auto"/>
              <w:left w:val="single" w:sz="4" w:space="0" w:color="auto"/>
              <w:bottom w:val="single" w:sz="4" w:space="0" w:color="auto"/>
              <w:right w:val="single" w:sz="4" w:space="0" w:color="auto"/>
            </w:tcBorders>
            <w:vAlign w:val="center"/>
          </w:tcPr>
          <w:p w:rsidR="00FB66D5" w:rsidRPr="005D59A7" w:rsidRDefault="00FB66D5" w:rsidP="005D59A7">
            <w:pPr>
              <w:rPr>
                <w:sz w:val="26"/>
                <w:szCs w:val="26"/>
              </w:rPr>
            </w:pPr>
            <w:r w:rsidRPr="005D59A7">
              <w:rPr>
                <w:sz w:val="26"/>
                <w:szCs w:val="26"/>
              </w:rPr>
              <w:t>Thanh tra Chính phủ</w:t>
            </w:r>
          </w:p>
        </w:tc>
        <w:tc>
          <w:tcPr>
            <w:tcW w:w="5954" w:type="dxa"/>
            <w:tcBorders>
              <w:top w:val="single" w:sz="4" w:space="0" w:color="auto"/>
              <w:left w:val="single" w:sz="4" w:space="0" w:color="auto"/>
              <w:bottom w:val="single" w:sz="4" w:space="0" w:color="auto"/>
              <w:right w:val="single" w:sz="4" w:space="0" w:color="auto"/>
            </w:tcBorders>
            <w:vAlign w:val="center"/>
          </w:tcPr>
          <w:p w:rsidR="00FB66D5" w:rsidRPr="005D59A7" w:rsidRDefault="00FB66D5" w:rsidP="005D59A7">
            <w:pPr>
              <w:jc w:val="both"/>
              <w:rPr>
                <w:sz w:val="26"/>
                <w:szCs w:val="26"/>
              </w:rPr>
            </w:pPr>
            <w:r w:rsidRPr="005D59A7">
              <w:rPr>
                <w:sz w:val="26"/>
                <w:szCs w:val="26"/>
              </w:rPr>
              <w:t>Đề nghị cơ quan chủ trì soạn thảo sửa cụm từ "có độ</w:t>
            </w:r>
            <w:r w:rsidR="00EF0B90" w:rsidRPr="005D59A7">
              <w:rPr>
                <w:sz w:val="26"/>
                <w:szCs w:val="26"/>
              </w:rPr>
              <w:t xml:space="preserve"> cồn dưới 15 độ" thành cụm từ "</w:t>
            </w:r>
            <w:r w:rsidRPr="005D59A7">
              <w:rPr>
                <w:sz w:val="26"/>
                <w:szCs w:val="26"/>
              </w:rPr>
              <w:t xml:space="preserve">có độ cồn dưới 5,5 độ" để bảo đảm đúng với nội dung quy định của Điều này, điểm b khoản 1 Điều 1 dự thảo Nghị định và Điều 12 Luật phòng, chống tác hại của rượu, bia </w:t>
            </w:r>
          </w:p>
        </w:tc>
        <w:tc>
          <w:tcPr>
            <w:tcW w:w="5103" w:type="dxa"/>
            <w:tcBorders>
              <w:top w:val="single" w:sz="4" w:space="0" w:color="auto"/>
              <w:left w:val="single" w:sz="4" w:space="0" w:color="auto"/>
              <w:bottom w:val="single" w:sz="4" w:space="0" w:color="auto"/>
              <w:right w:val="single" w:sz="4" w:space="0" w:color="auto"/>
            </w:tcBorders>
            <w:vAlign w:val="center"/>
          </w:tcPr>
          <w:p w:rsidR="00EF0B90" w:rsidRPr="005D59A7" w:rsidRDefault="00EF0B90" w:rsidP="005D59A7">
            <w:pPr>
              <w:jc w:val="both"/>
              <w:rPr>
                <w:sz w:val="26"/>
                <w:szCs w:val="26"/>
              </w:rPr>
            </w:pPr>
            <w:r w:rsidRPr="005D59A7">
              <w:rPr>
                <w:sz w:val="26"/>
                <w:szCs w:val="26"/>
              </w:rPr>
              <w:t>Không tiếp thu và xin giải trình như sau:</w:t>
            </w:r>
          </w:p>
          <w:p w:rsidR="00FB66D5" w:rsidRPr="005D59A7" w:rsidRDefault="00EF0B90" w:rsidP="005D59A7">
            <w:pPr>
              <w:jc w:val="both"/>
              <w:rPr>
                <w:sz w:val="26"/>
                <w:szCs w:val="26"/>
              </w:rPr>
            </w:pPr>
            <w:r w:rsidRPr="005D59A7">
              <w:rPr>
                <w:sz w:val="26"/>
                <w:szCs w:val="26"/>
              </w:rPr>
              <w:t>Mặc dù Luật chỉ giao Chính phủ quy định quản lý đối với rượu, bia có độ cồn dưới 5,5 độ tuy nhiên tại Điều 13. Quản lý việc quảng cáo rượu có độ cồn từ 5,5 độ đến dưới 15 độ và bia có độ cồn từ 5,5 độ trở lên quy định " Tổ chức cá nhân thực hiện quảng cáo rượu có độ cồn từ 5,5 độ đến dưới 15 độ và bia có độ cồn từ 5,5 độ trở lên phải tuân thủ quy định tại Điều 12 của luật. Như vậy, việc quy định cụ thể tại Điều 12 thực chất sẽ điều chỉnh đối với cả quảng cáo rượu có độ cồn từ 5,5 độ đến dưới 15 độ và bia có độ cồn từ 5,5 độ trở lên.</w:t>
            </w:r>
          </w:p>
        </w:tc>
      </w:tr>
      <w:tr w:rsidR="005D59A7" w:rsidRPr="005D59A7" w:rsidTr="00EF0B90">
        <w:trPr>
          <w:tblHeader/>
        </w:trPr>
        <w:tc>
          <w:tcPr>
            <w:tcW w:w="704" w:type="dxa"/>
            <w:tcBorders>
              <w:top w:val="single" w:sz="4" w:space="0" w:color="auto"/>
              <w:left w:val="single" w:sz="4" w:space="0" w:color="auto"/>
              <w:bottom w:val="single" w:sz="4" w:space="0" w:color="auto"/>
              <w:right w:val="single" w:sz="4" w:space="0" w:color="auto"/>
            </w:tcBorders>
            <w:vAlign w:val="center"/>
          </w:tcPr>
          <w:p w:rsidR="00FB66D5" w:rsidRPr="005D59A7" w:rsidRDefault="00BB1343" w:rsidP="005D59A7">
            <w:pPr>
              <w:rPr>
                <w:sz w:val="26"/>
                <w:szCs w:val="26"/>
              </w:rPr>
            </w:pPr>
            <w:r w:rsidRPr="005D59A7">
              <w:rPr>
                <w:sz w:val="26"/>
                <w:szCs w:val="26"/>
              </w:rPr>
              <w:lastRenderedPageBreak/>
              <w:t>2</w:t>
            </w:r>
          </w:p>
        </w:tc>
        <w:tc>
          <w:tcPr>
            <w:tcW w:w="1559" w:type="dxa"/>
            <w:tcBorders>
              <w:top w:val="single" w:sz="4" w:space="0" w:color="auto"/>
              <w:left w:val="single" w:sz="4" w:space="0" w:color="auto"/>
              <w:bottom w:val="single" w:sz="4" w:space="0" w:color="auto"/>
              <w:right w:val="single" w:sz="4" w:space="0" w:color="auto"/>
            </w:tcBorders>
            <w:vAlign w:val="center"/>
          </w:tcPr>
          <w:p w:rsidR="00FB66D5" w:rsidRPr="005D59A7" w:rsidRDefault="00FB66D5" w:rsidP="005D59A7">
            <w:pPr>
              <w:rPr>
                <w:sz w:val="26"/>
                <w:szCs w:val="26"/>
              </w:rPr>
            </w:pPr>
            <w:r w:rsidRPr="005D59A7">
              <w:rPr>
                <w:sz w:val="26"/>
                <w:szCs w:val="26"/>
              </w:rPr>
              <w:t>Ủy ban Dân tộc</w:t>
            </w:r>
          </w:p>
        </w:tc>
        <w:tc>
          <w:tcPr>
            <w:tcW w:w="5954" w:type="dxa"/>
            <w:tcBorders>
              <w:top w:val="single" w:sz="4" w:space="0" w:color="auto"/>
              <w:left w:val="single" w:sz="4" w:space="0" w:color="auto"/>
              <w:bottom w:val="single" w:sz="4" w:space="0" w:color="auto"/>
              <w:right w:val="single" w:sz="4" w:space="0" w:color="auto"/>
            </w:tcBorders>
            <w:vAlign w:val="center"/>
          </w:tcPr>
          <w:p w:rsidR="00FB66D5" w:rsidRPr="005D59A7" w:rsidRDefault="00FB66D5" w:rsidP="005D59A7">
            <w:pPr>
              <w:jc w:val="both"/>
              <w:rPr>
                <w:sz w:val="26"/>
                <w:szCs w:val="26"/>
              </w:rPr>
            </w:pPr>
            <w:r w:rsidRPr="005D59A7">
              <w:rPr>
                <w:sz w:val="26"/>
                <w:szCs w:val="26"/>
              </w:rPr>
              <w:t>Đề nghị xem xét sửa lại tiêu đề Điều 4 để phù hợp với điểm b khoản 1 Điều 1 của Nghị định "Quản lý việc quảng cáo rượu, bia có độ cồn dưới 5,5 độ" trong đó quy định liên quan "rượu có độ cồn dưới 15 độ" để thống nhất giữa Nghị định với Luật cũng như thống nhất giữa tên và nội dung quy định Điều 4. Tại điểm b khoản 3, đề nghị sửa lại thành "báo nói, báo hình, đề nghị bổ sung: "Ngôn ngữ sử dụng trong quảng cáo phải đảm bảo sự trong sáng theo quy định của pháp luật". Cũng tại Điều này, đề nghị cơ quan soạn thảo cân nhắc bổ sung quy định về quảng cáo rượu, bia dùng ngôn ngữ (tiếng nói, chữ viết) của người dân tộc thiểu số.</w:t>
            </w:r>
          </w:p>
        </w:tc>
        <w:tc>
          <w:tcPr>
            <w:tcW w:w="5103" w:type="dxa"/>
            <w:tcBorders>
              <w:top w:val="single" w:sz="4" w:space="0" w:color="auto"/>
              <w:left w:val="single" w:sz="4" w:space="0" w:color="auto"/>
              <w:bottom w:val="single" w:sz="4" w:space="0" w:color="auto"/>
              <w:right w:val="single" w:sz="4" w:space="0" w:color="auto"/>
            </w:tcBorders>
            <w:vAlign w:val="center"/>
          </w:tcPr>
          <w:p w:rsidR="00EF0B90" w:rsidRPr="005D59A7" w:rsidRDefault="00EF0B90" w:rsidP="005D59A7">
            <w:pPr>
              <w:jc w:val="both"/>
              <w:rPr>
                <w:sz w:val="26"/>
                <w:szCs w:val="26"/>
              </w:rPr>
            </w:pPr>
            <w:r w:rsidRPr="005D59A7">
              <w:rPr>
                <w:sz w:val="26"/>
                <w:szCs w:val="26"/>
              </w:rPr>
              <w:t>Không tiếp thu và xin giải trình như sau:</w:t>
            </w:r>
          </w:p>
          <w:p w:rsidR="00FB66D5" w:rsidRPr="005D59A7" w:rsidRDefault="00EF0B90" w:rsidP="005D59A7">
            <w:pPr>
              <w:jc w:val="both"/>
              <w:rPr>
                <w:sz w:val="26"/>
                <w:szCs w:val="26"/>
              </w:rPr>
            </w:pPr>
            <w:r w:rsidRPr="005D59A7">
              <w:rPr>
                <w:sz w:val="26"/>
                <w:szCs w:val="26"/>
              </w:rPr>
              <w:t>Mặc dù Luật chỉ giao Chính phủ quy định quản lý đối với rượu, bia có độ cồn dưới 5,5 độ tuy nhiên tại Điều 13. Quản lý việc quảng cáo rượu có độ cồn từ 5,5 độ đến dưới 15 độ và bia có độ cồn từ 5,5 độ trở lên quy định " Tổ chức cá nhân thực hiện quảng cáo rượu có độ cồn từ 5,5 độ đến dưới 15 độ và bia có độ cồn từ 5,5 độ trở lên phải tuân thủ quy định tại Điều 12 của luật. Như vậy, việc quy định cụ thể tại Điều 12 thực chất sẽ điều chỉnh đối với cả quảng cáo rượu có độ cồn từ 5,5 độ đến dưới 15 độ và bia có độ cồn từ 5,5 độ trở lên.</w:t>
            </w:r>
          </w:p>
          <w:p w:rsidR="00EF0B90" w:rsidRPr="005D59A7" w:rsidRDefault="00EF0B90" w:rsidP="005D59A7">
            <w:pPr>
              <w:jc w:val="both"/>
              <w:rPr>
                <w:sz w:val="26"/>
                <w:szCs w:val="26"/>
              </w:rPr>
            </w:pPr>
            <w:r w:rsidRPr="005D59A7">
              <w:rPr>
                <w:sz w:val="26"/>
                <w:szCs w:val="26"/>
              </w:rPr>
              <w:t>Đồng thời, việc quảng cáo rượu, bia dùng bất cứ ngôn ngữ nào cũng phải áp dụng quy định trên, trong đó bao gồm ngôn ngữ của người dân tộc thiểu số</w:t>
            </w:r>
          </w:p>
        </w:tc>
      </w:tr>
      <w:tr w:rsidR="005D59A7" w:rsidRPr="005D59A7" w:rsidTr="00EF0B90">
        <w:trPr>
          <w:tblHeader/>
        </w:trPr>
        <w:tc>
          <w:tcPr>
            <w:tcW w:w="704" w:type="dxa"/>
            <w:tcBorders>
              <w:top w:val="single" w:sz="4" w:space="0" w:color="auto"/>
              <w:left w:val="single" w:sz="4" w:space="0" w:color="auto"/>
              <w:bottom w:val="single" w:sz="4" w:space="0" w:color="auto"/>
              <w:right w:val="single" w:sz="4" w:space="0" w:color="auto"/>
            </w:tcBorders>
            <w:vAlign w:val="center"/>
          </w:tcPr>
          <w:p w:rsidR="00FB3E63" w:rsidRPr="005D59A7" w:rsidRDefault="00BB1343" w:rsidP="005D59A7">
            <w:pPr>
              <w:rPr>
                <w:sz w:val="26"/>
                <w:szCs w:val="26"/>
              </w:rPr>
            </w:pPr>
            <w:r w:rsidRPr="005D59A7">
              <w:rPr>
                <w:sz w:val="26"/>
                <w:szCs w:val="26"/>
              </w:rPr>
              <w:t>3</w:t>
            </w:r>
          </w:p>
        </w:tc>
        <w:tc>
          <w:tcPr>
            <w:tcW w:w="1559" w:type="dxa"/>
            <w:tcBorders>
              <w:top w:val="single" w:sz="4" w:space="0" w:color="auto"/>
              <w:left w:val="single" w:sz="4" w:space="0" w:color="auto"/>
              <w:bottom w:val="single" w:sz="4" w:space="0" w:color="auto"/>
              <w:right w:val="single" w:sz="4" w:space="0" w:color="auto"/>
            </w:tcBorders>
            <w:vAlign w:val="center"/>
          </w:tcPr>
          <w:p w:rsidR="00FB3E63" w:rsidRPr="005D59A7" w:rsidRDefault="00FB3E63" w:rsidP="005D59A7">
            <w:pPr>
              <w:rPr>
                <w:sz w:val="26"/>
                <w:szCs w:val="26"/>
              </w:rPr>
            </w:pPr>
            <w:r w:rsidRPr="005D59A7">
              <w:rPr>
                <w:sz w:val="26"/>
                <w:szCs w:val="26"/>
              </w:rPr>
              <w:t>Bộ Công Thương</w:t>
            </w:r>
          </w:p>
        </w:tc>
        <w:tc>
          <w:tcPr>
            <w:tcW w:w="5954" w:type="dxa"/>
            <w:tcBorders>
              <w:top w:val="single" w:sz="4" w:space="0" w:color="auto"/>
              <w:left w:val="single" w:sz="4" w:space="0" w:color="auto"/>
              <w:bottom w:val="single" w:sz="4" w:space="0" w:color="auto"/>
              <w:right w:val="single" w:sz="4" w:space="0" w:color="auto"/>
            </w:tcBorders>
            <w:vAlign w:val="center"/>
          </w:tcPr>
          <w:p w:rsidR="00FB3E63" w:rsidRPr="005D59A7" w:rsidRDefault="00FB3E63" w:rsidP="005D59A7">
            <w:pPr>
              <w:jc w:val="both"/>
              <w:rPr>
                <w:sz w:val="26"/>
                <w:szCs w:val="26"/>
              </w:rPr>
            </w:pPr>
            <w:r w:rsidRPr="005D59A7">
              <w:rPr>
                <w:sz w:val="26"/>
                <w:szCs w:val="26"/>
              </w:rPr>
              <w:t>Đề nghị bỏ Khoản 1 Điều 4 vì nội dung này đã được quy định tại Luật. Đồng thời, đề nghị rà soát và bổ sung các trường hợp khác theo quy định của Chính phủ được quảng cáo rượu, bia có độ cồn dưới 5,5 độ phù hợp với Luật giao cho Chính phủ quy định</w:t>
            </w:r>
          </w:p>
        </w:tc>
        <w:tc>
          <w:tcPr>
            <w:tcW w:w="5103" w:type="dxa"/>
            <w:tcBorders>
              <w:top w:val="single" w:sz="4" w:space="0" w:color="auto"/>
              <w:left w:val="single" w:sz="4" w:space="0" w:color="auto"/>
              <w:bottom w:val="single" w:sz="4" w:space="0" w:color="auto"/>
              <w:right w:val="single" w:sz="4" w:space="0" w:color="auto"/>
            </w:tcBorders>
            <w:vAlign w:val="center"/>
          </w:tcPr>
          <w:p w:rsidR="00FB3E63" w:rsidRPr="005D59A7" w:rsidRDefault="00FB3E63" w:rsidP="005D59A7">
            <w:pPr>
              <w:jc w:val="both"/>
              <w:rPr>
                <w:sz w:val="26"/>
                <w:szCs w:val="26"/>
              </w:rPr>
            </w:pPr>
            <w:r w:rsidRPr="005D59A7">
              <w:rPr>
                <w:sz w:val="26"/>
                <w:szCs w:val="26"/>
              </w:rPr>
              <w:t>Không tiếp thu và xin giải trình như sau:</w:t>
            </w:r>
          </w:p>
          <w:p w:rsidR="00FB3E63" w:rsidRPr="005D59A7" w:rsidRDefault="00FB3E63" w:rsidP="005D59A7">
            <w:pPr>
              <w:jc w:val="both"/>
              <w:rPr>
                <w:sz w:val="26"/>
                <w:szCs w:val="26"/>
              </w:rPr>
            </w:pPr>
            <w:r w:rsidRPr="005D59A7">
              <w:rPr>
                <w:sz w:val="26"/>
                <w:szCs w:val="26"/>
              </w:rPr>
              <w:t>Nội dung quy định tại Khoản 1 Điều 4 nhằm quy định chi tiết Điểm c Khoản 3 Điều 12 Luật PCTHRB.</w:t>
            </w:r>
          </w:p>
        </w:tc>
      </w:tr>
      <w:tr w:rsidR="005D59A7" w:rsidRPr="005D59A7" w:rsidTr="00EF0B90">
        <w:trPr>
          <w:tblHeader/>
        </w:trPr>
        <w:tc>
          <w:tcPr>
            <w:tcW w:w="704" w:type="dxa"/>
            <w:tcBorders>
              <w:top w:val="single" w:sz="4" w:space="0" w:color="auto"/>
              <w:left w:val="single" w:sz="4" w:space="0" w:color="auto"/>
              <w:bottom w:val="single" w:sz="4" w:space="0" w:color="auto"/>
              <w:right w:val="single" w:sz="4" w:space="0" w:color="auto"/>
            </w:tcBorders>
            <w:vAlign w:val="center"/>
          </w:tcPr>
          <w:p w:rsidR="00EF0B90" w:rsidRPr="005D59A7" w:rsidRDefault="005D59A7" w:rsidP="005D59A7">
            <w:pPr>
              <w:rPr>
                <w:sz w:val="26"/>
                <w:szCs w:val="26"/>
              </w:rPr>
            </w:pPr>
            <w:r w:rsidRPr="005D59A7">
              <w:rPr>
                <w:sz w:val="26"/>
                <w:szCs w:val="26"/>
              </w:rPr>
              <w:lastRenderedPageBreak/>
              <w:t>4</w:t>
            </w:r>
          </w:p>
        </w:tc>
        <w:tc>
          <w:tcPr>
            <w:tcW w:w="1559" w:type="dxa"/>
            <w:vMerge w:val="restart"/>
            <w:tcBorders>
              <w:top w:val="single" w:sz="4" w:space="0" w:color="auto"/>
              <w:left w:val="single" w:sz="4" w:space="0" w:color="auto"/>
              <w:right w:val="single" w:sz="4" w:space="0" w:color="auto"/>
            </w:tcBorders>
            <w:vAlign w:val="center"/>
          </w:tcPr>
          <w:p w:rsidR="00EF0B90" w:rsidRPr="005D59A7" w:rsidRDefault="00EF0B90" w:rsidP="005D59A7">
            <w:pPr>
              <w:rPr>
                <w:sz w:val="26"/>
                <w:szCs w:val="26"/>
              </w:rPr>
            </w:pPr>
          </w:p>
        </w:tc>
        <w:tc>
          <w:tcPr>
            <w:tcW w:w="5954" w:type="dxa"/>
            <w:tcBorders>
              <w:top w:val="single" w:sz="4" w:space="0" w:color="auto"/>
              <w:left w:val="single" w:sz="4" w:space="0" w:color="auto"/>
              <w:bottom w:val="single" w:sz="4" w:space="0" w:color="auto"/>
              <w:right w:val="single" w:sz="4" w:space="0" w:color="auto"/>
            </w:tcBorders>
            <w:vAlign w:val="center"/>
          </w:tcPr>
          <w:p w:rsidR="00EF0B90" w:rsidRPr="005D59A7" w:rsidRDefault="00EF0B90" w:rsidP="005D59A7">
            <w:pPr>
              <w:jc w:val="both"/>
              <w:rPr>
                <w:sz w:val="26"/>
                <w:szCs w:val="26"/>
              </w:rPr>
            </w:pPr>
            <w:r w:rsidRPr="005D59A7">
              <w:rPr>
                <w:sz w:val="26"/>
                <w:szCs w:val="26"/>
              </w:rPr>
              <w:t xml:space="preserve">Quy định như Khoản 3,4 Điều 4 dự thảo Nghị định là không phù hợp với Điều 12 của Luật, theo đó Luật chỉ giao Chính phủ quy định quản lý đối với rượu, bia có độ cồn dưới 5,5 độ </w:t>
            </w:r>
          </w:p>
        </w:tc>
        <w:tc>
          <w:tcPr>
            <w:tcW w:w="5103" w:type="dxa"/>
            <w:tcBorders>
              <w:top w:val="single" w:sz="4" w:space="0" w:color="auto"/>
              <w:left w:val="single" w:sz="4" w:space="0" w:color="auto"/>
              <w:bottom w:val="single" w:sz="4" w:space="0" w:color="auto"/>
              <w:right w:val="single" w:sz="4" w:space="0" w:color="auto"/>
            </w:tcBorders>
            <w:vAlign w:val="center"/>
          </w:tcPr>
          <w:p w:rsidR="00EF0B90" w:rsidRPr="005D59A7" w:rsidRDefault="00EF0B90" w:rsidP="005D59A7">
            <w:pPr>
              <w:jc w:val="both"/>
              <w:rPr>
                <w:sz w:val="26"/>
                <w:szCs w:val="26"/>
              </w:rPr>
            </w:pPr>
            <w:r w:rsidRPr="005D59A7">
              <w:rPr>
                <w:sz w:val="26"/>
                <w:szCs w:val="26"/>
              </w:rPr>
              <w:t>Không tiếp thu và xin giải trình như sau:</w:t>
            </w:r>
          </w:p>
          <w:p w:rsidR="00EF0B90" w:rsidRPr="005D59A7" w:rsidRDefault="00EF0B90" w:rsidP="005D59A7">
            <w:pPr>
              <w:jc w:val="both"/>
              <w:rPr>
                <w:sz w:val="26"/>
                <w:szCs w:val="26"/>
              </w:rPr>
            </w:pPr>
            <w:r w:rsidRPr="005D59A7">
              <w:rPr>
                <w:sz w:val="26"/>
                <w:szCs w:val="26"/>
              </w:rPr>
              <w:t>Mặc dù Luật chỉ giao Chính phủ quy định quản lý đối với rượu, bia có độ cồn dưới 5,5 độ tuy nhiên tại Điều 13. Quản lý việc quảng cáo rượu có độ cồn từ 5,5 độ đến dưới 15 độ và bia có độ cồn từ 5,5 độ trở lên quy định " Tổ chức cá nhân thực hiện quảng cáo rượu có độ cồn từ 5,5 độ đến dưới 15 độ và bia có độ cồn từ 5,5 độ trở lên phải tuân thủ quy định tại Điều 12 của luật. Như vậy, việc quy định cụ thể tại Điều 12 thực chất sẽ điều chỉnh đối với cả quảng cáo rượu có độ cồn từ 5,5 độ đến dưới 15 độ và bia có độ cồn từ 5,5 độ trở lên.</w:t>
            </w:r>
          </w:p>
        </w:tc>
      </w:tr>
      <w:tr w:rsidR="005D59A7" w:rsidRPr="005D59A7" w:rsidTr="00EF0B90">
        <w:trPr>
          <w:tblHeader/>
        </w:trPr>
        <w:tc>
          <w:tcPr>
            <w:tcW w:w="704" w:type="dxa"/>
            <w:tcBorders>
              <w:top w:val="single" w:sz="4" w:space="0" w:color="auto"/>
              <w:left w:val="single" w:sz="4" w:space="0" w:color="auto"/>
              <w:bottom w:val="single" w:sz="4" w:space="0" w:color="auto"/>
              <w:right w:val="single" w:sz="4" w:space="0" w:color="auto"/>
            </w:tcBorders>
            <w:vAlign w:val="center"/>
          </w:tcPr>
          <w:p w:rsidR="00EF0B90" w:rsidRPr="005D59A7" w:rsidRDefault="005D59A7" w:rsidP="005D59A7">
            <w:pPr>
              <w:rPr>
                <w:sz w:val="26"/>
                <w:szCs w:val="26"/>
              </w:rPr>
            </w:pPr>
            <w:r w:rsidRPr="005D59A7">
              <w:rPr>
                <w:sz w:val="26"/>
                <w:szCs w:val="26"/>
              </w:rPr>
              <w:t>5</w:t>
            </w:r>
          </w:p>
        </w:tc>
        <w:tc>
          <w:tcPr>
            <w:tcW w:w="1559" w:type="dxa"/>
            <w:vMerge/>
            <w:tcBorders>
              <w:left w:val="single" w:sz="4" w:space="0" w:color="auto"/>
              <w:right w:val="single" w:sz="4" w:space="0" w:color="auto"/>
            </w:tcBorders>
            <w:vAlign w:val="center"/>
          </w:tcPr>
          <w:p w:rsidR="00EF0B90" w:rsidRPr="005D59A7" w:rsidRDefault="00EF0B90" w:rsidP="005D59A7">
            <w:pPr>
              <w:rPr>
                <w:sz w:val="26"/>
                <w:szCs w:val="26"/>
              </w:rPr>
            </w:pPr>
          </w:p>
        </w:tc>
        <w:tc>
          <w:tcPr>
            <w:tcW w:w="5954" w:type="dxa"/>
            <w:tcBorders>
              <w:top w:val="single" w:sz="4" w:space="0" w:color="auto"/>
              <w:left w:val="single" w:sz="4" w:space="0" w:color="auto"/>
              <w:bottom w:val="single" w:sz="4" w:space="0" w:color="auto"/>
              <w:right w:val="single" w:sz="4" w:space="0" w:color="auto"/>
            </w:tcBorders>
            <w:vAlign w:val="center"/>
          </w:tcPr>
          <w:p w:rsidR="00EF0B90" w:rsidRPr="005D59A7" w:rsidRDefault="00EF0B90" w:rsidP="005D59A7">
            <w:pPr>
              <w:jc w:val="both"/>
              <w:rPr>
                <w:sz w:val="26"/>
                <w:szCs w:val="26"/>
              </w:rPr>
            </w:pPr>
            <w:r w:rsidRPr="005D59A7">
              <w:rPr>
                <w:sz w:val="26"/>
                <w:szCs w:val="26"/>
              </w:rPr>
              <w:t>Về quy định các biển quảng cáo rượu/bia ngoài trời phải được đặt ở vị trí cách ít nhất 200m từ khuôn viên của cơ sở giáo dục, điều dưỡng, nhà trẻ, cơ sở giải trí cho người dưới 18 tuổi, ngoại trừ biển hiệu của cơ sở kinh doanh rượu, bia.</w:t>
            </w:r>
          </w:p>
          <w:p w:rsidR="00EF0B90" w:rsidRPr="005D59A7" w:rsidRDefault="00EF0B90" w:rsidP="005D59A7">
            <w:pPr>
              <w:jc w:val="both"/>
              <w:rPr>
                <w:sz w:val="26"/>
                <w:szCs w:val="26"/>
              </w:rPr>
            </w:pPr>
            <w:r w:rsidRPr="005D59A7">
              <w:rPr>
                <w:sz w:val="26"/>
                <w:szCs w:val="26"/>
              </w:rPr>
              <w:t>Quy định này khó có tính khả thi do mật độ các cơ sở này tại các đô thị, nhất là tại thành phố Hồ Chí Minh và Hà Nội rất cao. Do vậy, đề nghị sửa đổi thành “nên hạn chế các bảng quảng cáo ngoài trời trong phạm vi 100m từ khuôn viên cơ sở giáo dục, điều dưỡng, nhà trẻ, cơ sở giải trí cho người dưới 18 tuổi” hoặc quy định rõ hơn là: hạn chế các bảng quảng cáo ngoài trời trong khoảng cách 100m từ biển quảng cáo này đến biển quảng cáo khác trên cùng một trục đường mà không quy định trong bán kính phạm vi 100m</w:t>
            </w:r>
          </w:p>
        </w:tc>
        <w:tc>
          <w:tcPr>
            <w:tcW w:w="5103" w:type="dxa"/>
            <w:tcBorders>
              <w:top w:val="single" w:sz="4" w:space="0" w:color="auto"/>
              <w:left w:val="single" w:sz="4" w:space="0" w:color="auto"/>
              <w:bottom w:val="single" w:sz="4" w:space="0" w:color="auto"/>
              <w:right w:val="single" w:sz="4" w:space="0" w:color="auto"/>
            </w:tcBorders>
            <w:vAlign w:val="center"/>
          </w:tcPr>
          <w:p w:rsidR="00EF0B90" w:rsidRPr="005D59A7" w:rsidRDefault="00EF0B90" w:rsidP="005D59A7">
            <w:pPr>
              <w:jc w:val="both"/>
              <w:rPr>
                <w:sz w:val="26"/>
                <w:szCs w:val="26"/>
              </w:rPr>
            </w:pPr>
            <w:r w:rsidRPr="005D59A7">
              <w:rPr>
                <w:sz w:val="26"/>
                <w:szCs w:val="26"/>
              </w:rPr>
              <w:t>Không tiếp thu và xin giải trình như sau:</w:t>
            </w:r>
          </w:p>
          <w:p w:rsidR="00EF0B90" w:rsidRPr="005D59A7" w:rsidRDefault="00EF0B90" w:rsidP="005D59A7">
            <w:pPr>
              <w:jc w:val="both"/>
              <w:rPr>
                <w:sz w:val="26"/>
                <w:szCs w:val="26"/>
              </w:rPr>
            </w:pPr>
            <w:r w:rsidRPr="005D59A7">
              <w:rPr>
                <w:sz w:val="26"/>
                <w:szCs w:val="26"/>
              </w:rPr>
              <w:t xml:space="preserve">Việc quy định khoảng cách </w:t>
            </w:r>
            <w:r w:rsidR="007F634D" w:rsidRPr="005D59A7">
              <w:rPr>
                <w:sz w:val="26"/>
                <w:szCs w:val="26"/>
              </w:rPr>
              <w:t xml:space="preserve">200m từ điểm đạt phương tiện quảng cáo rượu, bia đến khuôn viên của cơ sở giáo dục, cơ sở, khu vực chăm sóc, nuôi dưỡng vui chơi, giải trí dành cho người chưa đủ 18 tuổi là phù hợp, bảo đảm việc hạn chế tiếp xúc của người chưa đủ 18 tuổi đối với các quảng cáo rượu, bia. Đồng thời, phù hợp với các thông lệ hiện hành như quy định khoảng cách của cơ sở kinh doanh trò chơi điện từ, karaoke, vũ trường đến các trường tiểu học, trung học cơ sở, trung học phổ thông hiện nay đều là 200m. Đồng thời, dự thảo vẫn quy định loại trừ đối với trường hợp quảng cáo bằng biển hiệu của cơ sở kinh doanh rượu, bia. </w:t>
            </w:r>
          </w:p>
        </w:tc>
      </w:tr>
      <w:tr w:rsidR="005D59A7" w:rsidRPr="005D59A7" w:rsidTr="00EF0B90">
        <w:trPr>
          <w:tblHeader/>
        </w:trPr>
        <w:tc>
          <w:tcPr>
            <w:tcW w:w="704" w:type="dxa"/>
            <w:tcBorders>
              <w:top w:val="single" w:sz="4" w:space="0" w:color="auto"/>
              <w:left w:val="single" w:sz="4" w:space="0" w:color="auto"/>
              <w:bottom w:val="single" w:sz="4" w:space="0" w:color="auto"/>
              <w:right w:val="single" w:sz="4" w:space="0" w:color="auto"/>
            </w:tcBorders>
            <w:vAlign w:val="center"/>
          </w:tcPr>
          <w:p w:rsidR="00EF0B90" w:rsidRPr="005D59A7" w:rsidRDefault="00EF0B90" w:rsidP="005D59A7">
            <w:pPr>
              <w:rPr>
                <w:sz w:val="26"/>
                <w:szCs w:val="26"/>
              </w:rPr>
            </w:pPr>
          </w:p>
        </w:tc>
        <w:tc>
          <w:tcPr>
            <w:tcW w:w="1559" w:type="dxa"/>
            <w:vMerge/>
            <w:tcBorders>
              <w:left w:val="single" w:sz="4" w:space="0" w:color="auto"/>
              <w:bottom w:val="single" w:sz="4" w:space="0" w:color="auto"/>
              <w:right w:val="single" w:sz="4" w:space="0" w:color="auto"/>
            </w:tcBorders>
            <w:vAlign w:val="center"/>
          </w:tcPr>
          <w:p w:rsidR="00EF0B90" w:rsidRPr="005D59A7" w:rsidRDefault="00EF0B90" w:rsidP="005D59A7">
            <w:pPr>
              <w:rPr>
                <w:sz w:val="26"/>
                <w:szCs w:val="26"/>
              </w:rPr>
            </w:pPr>
          </w:p>
        </w:tc>
        <w:tc>
          <w:tcPr>
            <w:tcW w:w="5954" w:type="dxa"/>
            <w:tcBorders>
              <w:top w:val="single" w:sz="4" w:space="0" w:color="auto"/>
              <w:left w:val="single" w:sz="4" w:space="0" w:color="auto"/>
              <w:bottom w:val="single" w:sz="4" w:space="0" w:color="auto"/>
              <w:right w:val="single" w:sz="4" w:space="0" w:color="auto"/>
            </w:tcBorders>
            <w:vAlign w:val="center"/>
          </w:tcPr>
          <w:p w:rsidR="00EF0B90" w:rsidRPr="005D59A7" w:rsidRDefault="00EF0B90" w:rsidP="005D59A7">
            <w:pPr>
              <w:jc w:val="both"/>
              <w:rPr>
                <w:sz w:val="26"/>
                <w:szCs w:val="26"/>
              </w:rPr>
            </w:pPr>
            <w:r w:rsidRPr="005D59A7">
              <w:rPr>
                <w:sz w:val="26"/>
                <w:szCs w:val="26"/>
              </w:rPr>
              <w:t>Đề nghị Bộ Y tế cần xem xét, quy định để khi biển quảng cáo đã được các doanh nghiệp đặt đúng quy định thì các cơ sở giáo dục, điều dưỡng, nhà trẻ, cơ sở giải trí cho người dưới 18 tuổi nếu đặt sau phải tuân thủ quy định này. Nếu không, khi các cơ sở này đặt sau nhưng cơ quan quản lý nhà nước lại yêu cầu các doanh nghiệp phải di chuyển bảng quảng cáo thì sẽ dẫn đến thiệt hại về kinh tế cho các doanh nghiệp.</w:t>
            </w:r>
          </w:p>
          <w:p w:rsidR="00EF0B90" w:rsidRPr="005D59A7" w:rsidRDefault="00EF0B90" w:rsidP="005D59A7">
            <w:pPr>
              <w:jc w:val="both"/>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7F634D" w:rsidRPr="005D59A7" w:rsidRDefault="007F634D" w:rsidP="005D59A7">
            <w:pPr>
              <w:jc w:val="both"/>
              <w:rPr>
                <w:sz w:val="26"/>
                <w:szCs w:val="26"/>
              </w:rPr>
            </w:pPr>
            <w:r w:rsidRPr="005D59A7">
              <w:rPr>
                <w:sz w:val="26"/>
                <w:szCs w:val="26"/>
              </w:rPr>
              <w:t>Không tiếp thu và xin giải trình như sau:</w:t>
            </w:r>
          </w:p>
          <w:p w:rsidR="00EF0B90" w:rsidRPr="005D59A7" w:rsidRDefault="007F634D" w:rsidP="005D59A7">
            <w:pPr>
              <w:jc w:val="both"/>
              <w:rPr>
                <w:sz w:val="26"/>
                <w:szCs w:val="26"/>
              </w:rPr>
            </w:pPr>
            <w:r w:rsidRPr="005D59A7">
              <w:rPr>
                <w:sz w:val="26"/>
                <w:szCs w:val="26"/>
              </w:rPr>
              <w:t>Hiện nay, dự thảo đã có quy định đối với trường hợp này tai Điểm b Khoản 2 Điều 4</w:t>
            </w:r>
          </w:p>
        </w:tc>
      </w:tr>
      <w:tr w:rsidR="005D59A7" w:rsidRPr="005D59A7" w:rsidTr="00EF0B90">
        <w:trPr>
          <w:tblHeader/>
        </w:trPr>
        <w:tc>
          <w:tcPr>
            <w:tcW w:w="704" w:type="dxa"/>
            <w:tcBorders>
              <w:top w:val="single" w:sz="4" w:space="0" w:color="auto"/>
              <w:left w:val="single" w:sz="4" w:space="0" w:color="auto"/>
              <w:bottom w:val="single" w:sz="4" w:space="0" w:color="auto"/>
              <w:right w:val="single" w:sz="4" w:space="0" w:color="auto"/>
            </w:tcBorders>
            <w:vAlign w:val="center"/>
          </w:tcPr>
          <w:p w:rsidR="00E5789E" w:rsidRPr="005D59A7" w:rsidRDefault="005D59A7" w:rsidP="005D59A7">
            <w:pPr>
              <w:rPr>
                <w:sz w:val="26"/>
                <w:szCs w:val="26"/>
              </w:rPr>
            </w:pPr>
            <w:r w:rsidRPr="005D59A7">
              <w:rPr>
                <w:sz w:val="26"/>
                <w:szCs w:val="26"/>
              </w:rPr>
              <w:lastRenderedPageBreak/>
              <w:t>6</w:t>
            </w:r>
          </w:p>
        </w:tc>
        <w:tc>
          <w:tcPr>
            <w:tcW w:w="1559" w:type="dxa"/>
            <w:tcBorders>
              <w:top w:val="single" w:sz="4" w:space="0" w:color="auto"/>
              <w:left w:val="single" w:sz="4" w:space="0" w:color="auto"/>
              <w:bottom w:val="single" w:sz="4" w:space="0" w:color="auto"/>
              <w:right w:val="single" w:sz="4" w:space="0" w:color="auto"/>
            </w:tcBorders>
            <w:vAlign w:val="center"/>
          </w:tcPr>
          <w:p w:rsidR="00E5789E" w:rsidRPr="005D59A7" w:rsidRDefault="00E5789E" w:rsidP="005D59A7">
            <w:pPr>
              <w:rPr>
                <w:sz w:val="26"/>
                <w:szCs w:val="26"/>
              </w:rPr>
            </w:pPr>
            <w:r w:rsidRPr="005D59A7">
              <w:rPr>
                <w:sz w:val="26"/>
                <w:szCs w:val="26"/>
              </w:rPr>
              <w:t>Bộ Quốc phòng</w:t>
            </w:r>
          </w:p>
        </w:tc>
        <w:tc>
          <w:tcPr>
            <w:tcW w:w="5954" w:type="dxa"/>
            <w:tcBorders>
              <w:top w:val="single" w:sz="4" w:space="0" w:color="auto"/>
              <w:left w:val="single" w:sz="4" w:space="0" w:color="auto"/>
              <w:bottom w:val="single" w:sz="4" w:space="0" w:color="auto"/>
              <w:right w:val="single" w:sz="4" w:space="0" w:color="auto"/>
            </w:tcBorders>
            <w:vAlign w:val="center"/>
          </w:tcPr>
          <w:p w:rsidR="009D578D" w:rsidRPr="005D59A7" w:rsidRDefault="00E5789E" w:rsidP="005D59A7">
            <w:pPr>
              <w:jc w:val="both"/>
              <w:rPr>
                <w:sz w:val="26"/>
                <w:szCs w:val="26"/>
              </w:rPr>
            </w:pPr>
            <w:r w:rsidRPr="005D59A7">
              <w:rPr>
                <w:sz w:val="26"/>
                <w:szCs w:val="26"/>
              </w:rPr>
              <w:t>Điểm b Khoản 2</w:t>
            </w:r>
            <w:r w:rsidR="009D578D" w:rsidRPr="005D59A7">
              <w:rPr>
                <w:sz w:val="26"/>
                <w:szCs w:val="26"/>
              </w:rPr>
              <w:t>: Bổ sung cụm từ: "hết hiệu lực" vào cuối Điểm này</w:t>
            </w:r>
          </w:p>
        </w:tc>
        <w:tc>
          <w:tcPr>
            <w:tcW w:w="5103" w:type="dxa"/>
            <w:tcBorders>
              <w:top w:val="single" w:sz="4" w:space="0" w:color="auto"/>
              <w:left w:val="single" w:sz="4" w:space="0" w:color="auto"/>
              <w:bottom w:val="single" w:sz="4" w:space="0" w:color="auto"/>
              <w:right w:val="single" w:sz="4" w:space="0" w:color="auto"/>
            </w:tcBorders>
            <w:vAlign w:val="center"/>
          </w:tcPr>
          <w:p w:rsidR="00E5789E" w:rsidRPr="005D59A7" w:rsidRDefault="007F634D" w:rsidP="005D59A7">
            <w:pPr>
              <w:jc w:val="both"/>
              <w:rPr>
                <w:sz w:val="26"/>
                <w:szCs w:val="26"/>
              </w:rPr>
            </w:pPr>
            <w:r w:rsidRPr="005D59A7">
              <w:rPr>
                <w:sz w:val="26"/>
                <w:szCs w:val="26"/>
              </w:rPr>
              <w:t>Tiếp thu</w:t>
            </w:r>
          </w:p>
        </w:tc>
      </w:tr>
      <w:tr w:rsidR="005D59A7" w:rsidRPr="005D59A7" w:rsidTr="00EF0B90">
        <w:trPr>
          <w:tblHeader/>
        </w:trPr>
        <w:tc>
          <w:tcPr>
            <w:tcW w:w="704" w:type="dxa"/>
            <w:tcBorders>
              <w:top w:val="single" w:sz="4" w:space="0" w:color="auto"/>
              <w:left w:val="single" w:sz="4" w:space="0" w:color="auto"/>
              <w:bottom w:val="single" w:sz="4" w:space="0" w:color="auto"/>
              <w:right w:val="single" w:sz="4" w:space="0" w:color="auto"/>
            </w:tcBorders>
            <w:vAlign w:val="center"/>
          </w:tcPr>
          <w:p w:rsidR="00E5789E" w:rsidRPr="005D59A7" w:rsidRDefault="005D59A7" w:rsidP="005D59A7">
            <w:pPr>
              <w:rPr>
                <w:sz w:val="26"/>
                <w:szCs w:val="26"/>
              </w:rPr>
            </w:pPr>
            <w:r w:rsidRPr="005D59A7">
              <w:rPr>
                <w:sz w:val="26"/>
                <w:szCs w:val="26"/>
              </w:rPr>
              <w:t>7</w:t>
            </w:r>
          </w:p>
        </w:tc>
        <w:tc>
          <w:tcPr>
            <w:tcW w:w="1559" w:type="dxa"/>
            <w:tcBorders>
              <w:top w:val="single" w:sz="4" w:space="0" w:color="auto"/>
              <w:left w:val="single" w:sz="4" w:space="0" w:color="auto"/>
              <w:bottom w:val="single" w:sz="4" w:space="0" w:color="auto"/>
              <w:right w:val="single" w:sz="4" w:space="0" w:color="auto"/>
            </w:tcBorders>
            <w:vAlign w:val="center"/>
          </w:tcPr>
          <w:p w:rsidR="00E5789E" w:rsidRPr="005D59A7" w:rsidRDefault="009D578D" w:rsidP="005D59A7">
            <w:pPr>
              <w:rPr>
                <w:sz w:val="26"/>
                <w:szCs w:val="26"/>
              </w:rPr>
            </w:pPr>
            <w:r w:rsidRPr="005D59A7">
              <w:rPr>
                <w:sz w:val="26"/>
                <w:szCs w:val="26"/>
              </w:rPr>
              <w:t>Bộ Quốc phòng</w:t>
            </w:r>
          </w:p>
        </w:tc>
        <w:tc>
          <w:tcPr>
            <w:tcW w:w="5954" w:type="dxa"/>
            <w:tcBorders>
              <w:top w:val="single" w:sz="4" w:space="0" w:color="auto"/>
              <w:left w:val="single" w:sz="4" w:space="0" w:color="auto"/>
              <w:bottom w:val="single" w:sz="4" w:space="0" w:color="auto"/>
              <w:right w:val="single" w:sz="4" w:space="0" w:color="auto"/>
            </w:tcBorders>
            <w:vAlign w:val="center"/>
          </w:tcPr>
          <w:p w:rsidR="00E5789E" w:rsidRPr="005D59A7" w:rsidRDefault="009D578D" w:rsidP="005D59A7">
            <w:pPr>
              <w:jc w:val="both"/>
              <w:rPr>
                <w:sz w:val="26"/>
                <w:szCs w:val="26"/>
              </w:rPr>
            </w:pPr>
            <w:r w:rsidRPr="005D59A7">
              <w:rPr>
                <w:sz w:val="26"/>
                <w:szCs w:val="26"/>
              </w:rPr>
              <w:t>Khoản 4 Chỉnh lý lại như sau: "Quảng cáo trên báo điện tử, trang thông tin</w:t>
            </w:r>
            <w:r w:rsidR="006D12C3" w:rsidRPr="005D59A7">
              <w:rPr>
                <w:sz w:val="26"/>
                <w:szCs w:val="26"/>
              </w:rPr>
              <w:t>… phải đáp ứng</w:t>
            </w:r>
            <w:r w:rsidRPr="005D59A7">
              <w:rPr>
                <w:sz w:val="26"/>
                <w:szCs w:val="26"/>
              </w:rPr>
              <w:t xml:space="preserve"> quy định tại các điểm b,c Khoản 3 Điều này"; đồng thời, cân nhắc tính khả thi của quy định liên quan đến hệ thống chặn lọc, phần mềm kiểm sát tuổi của người truy cập, tìm kiếm thông tin về rượu, bia</w:t>
            </w:r>
            <w:r w:rsidR="005D59A7" w:rsidRPr="005D59A7">
              <w:rPr>
                <w:sz w:val="26"/>
                <w:szCs w:val="26"/>
              </w:rPr>
              <w:t>.</w:t>
            </w:r>
          </w:p>
        </w:tc>
        <w:tc>
          <w:tcPr>
            <w:tcW w:w="5103" w:type="dxa"/>
            <w:tcBorders>
              <w:top w:val="single" w:sz="4" w:space="0" w:color="auto"/>
              <w:left w:val="single" w:sz="4" w:space="0" w:color="auto"/>
              <w:bottom w:val="single" w:sz="4" w:space="0" w:color="auto"/>
              <w:right w:val="single" w:sz="4" w:space="0" w:color="auto"/>
            </w:tcBorders>
            <w:vAlign w:val="center"/>
          </w:tcPr>
          <w:p w:rsidR="00E5789E" w:rsidRPr="005D59A7" w:rsidRDefault="009D578D" w:rsidP="005D59A7">
            <w:pPr>
              <w:jc w:val="both"/>
              <w:rPr>
                <w:sz w:val="26"/>
                <w:szCs w:val="26"/>
              </w:rPr>
            </w:pPr>
            <w:r w:rsidRPr="005D59A7">
              <w:rPr>
                <w:sz w:val="26"/>
                <w:szCs w:val="26"/>
              </w:rPr>
              <w:t xml:space="preserve">Tiếp thu </w:t>
            </w:r>
          </w:p>
          <w:p w:rsidR="009D578D" w:rsidRPr="005D59A7" w:rsidRDefault="009D578D" w:rsidP="005D59A7">
            <w:pPr>
              <w:jc w:val="both"/>
              <w:rPr>
                <w:sz w:val="26"/>
                <w:szCs w:val="26"/>
              </w:rPr>
            </w:pPr>
          </w:p>
        </w:tc>
      </w:tr>
      <w:tr w:rsidR="005D59A7" w:rsidRPr="005D59A7" w:rsidTr="003758AB">
        <w:trPr>
          <w:tblHeader/>
        </w:trPr>
        <w:tc>
          <w:tcPr>
            <w:tcW w:w="704" w:type="dxa"/>
            <w:vMerge w:val="restart"/>
            <w:tcBorders>
              <w:top w:val="single" w:sz="4" w:space="0" w:color="auto"/>
              <w:left w:val="single" w:sz="4" w:space="0" w:color="auto"/>
              <w:right w:val="single" w:sz="4" w:space="0" w:color="auto"/>
            </w:tcBorders>
            <w:vAlign w:val="center"/>
          </w:tcPr>
          <w:p w:rsidR="006D12C3" w:rsidRPr="005D59A7" w:rsidRDefault="005D59A7" w:rsidP="005D59A7">
            <w:pPr>
              <w:rPr>
                <w:sz w:val="26"/>
                <w:szCs w:val="26"/>
              </w:rPr>
            </w:pPr>
            <w:r w:rsidRPr="005D59A7">
              <w:rPr>
                <w:sz w:val="26"/>
                <w:szCs w:val="26"/>
              </w:rPr>
              <w:t>8</w:t>
            </w:r>
          </w:p>
        </w:tc>
        <w:tc>
          <w:tcPr>
            <w:tcW w:w="1559" w:type="dxa"/>
            <w:vMerge w:val="restart"/>
            <w:tcBorders>
              <w:top w:val="single" w:sz="4" w:space="0" w:color="auto"/>
              <w:left w:val="single" w:sz="4" w:space="0" w:color="auto"/>
              <w:right w:val="single" w:sz="4" w:space="0" w:color="auto"/>
            </w:tcBorders>
            <w:vAlign w:val="center"/>
          </w:tcPr>
          <w:p w:rsidR="006D12C3" w:rsidRPr="005D59A7" w:rsidRDefault="006D12C3" w:rsidP="005D59A7">
            <w:pPr>
              <w:rPr>
                <w:sz w:val="26"/>
                <w:szCs w:val="26"/>
              </w:rPr>
            </w:pPr>
            <w:r w:rsidRPr="005D59A7">
              <w:rPr>
                <w:sz w:val="26"/>
                <w:szCs w:val="26"/>
              </w:rPr>
              <w:t>Bộ Văn hóa, Thể thao và Du lịch</w:t>
            </w:r>
          </w:p>
        </w:tc>
        <w:tc>
          <w:tcPr>
            <w:tcW w:w="5954" w:type="dxa"/>
            <w:tcBorders>
              <w:top w:val="single" w:sz="4" w:space="0" w:color="auto"/>
              <w:left w:val="single" w:sz="4" w:space="0" w:color="auto"/>
              <w:bottom w:val="single" w:sz="4" w:space="0" w:color="auto"/>
              <w:right w:val="single" w:sz="4" w:space="0" w:color="auto"/>
            </w:tcBorders>
            <w:vAlign w:val="center"/>
          </w:tcPr>
          <w:p w:rsidR="006D12C3" w:rsidRPr="005D59A7" w:rsidRDefault="006D12C3" w:rsidP="005D59A7">
            <w:pPr>
              <w:jc w:val="both"/>
              <w:rPr>
                <w:sz w:val="26"/>
                <w:szCs w:val="26"/>
              </w:rPr>
            </w:pPr>
            <w:r w:rsidRPr="005D59A7">
              <w:rPr>
                <w:sz w:val="26"/>
                <w:szCs w:val="26"/>
              </w:rPr>
              <w:t>Luật phòng, chống tác hại của rượu, bia chỉ giao Chính phủ quy định chi tiết một số nội dung trong quản lý việc quảng cáo rượu, bia có độ cồn dưới 5,5 độ, không giao quy định chi tiết về quảng cáo rượu có độ cồn dưới 15 độ và bia. Do đó, đề nghị điều chỉnh lại tên Điều 4 là " Quản lý việc quảng cáo rượu, bia có độ cồn dưới 5,5 độ" để phù hợp với Điều 12 luật và điểm b khoản 1 Điều 1 dự thảo Nghị định.</w:t>
            </w:r>
          </w:p>
          <w:p w:rsidR="006D12C3" w:rsidRPr="005D59A7" w:rsidRDefault="006D12C3" w:rsidP="005D59A7">
            <w:pPr>
              <w:jc w:val="both"/>
              <w:rPr>
                <w:sz w:val="26"/>
                <w:szCs w:val="26"/>
              </w:rPr>
            </w:pPr>
            <w:r w:rsidRPr="005D59A7">
              <w:rPr>
                <w:sz w:val="26"/>
                <w:szCs w:val="26"/>
              </w:rPr>
              <w:t>+ Điều chỉnh lại khoản 3 theo đúng tinh thần được giao tai khoản 4 Điều 12 Luật là quy định chi tiết về quảng cáo phải có cảnh báo để phòng, chống tác hại của rượu, bia khi quảng cáo rượu, bia có độ cồn dưới 5,5 độ thay vì quảng cáo rượu có độ cồn dưới 15 độ và bia như dự thảo Nghị định</w:t>
            </w:r>
          </w:p>
        </w:tc>
        <w:tc>
          <w:tcPr>
            <w:tcW w:w="5103" w:type="dxa"/>
            <w:tcBorders>
              <w:top w:val="single" w:sz="4" w:space="0" w:color="auto"/>
              <w:left w:val="single" w:sz="4" w:space="0" w:color="auto"/>
              <w:bottom w:val="single" w:sz="4" w:space="0" w:color="auto"/>
              <w:right w:val="single" w:sz="4" w:space="0" w:color="auto"/>
            </w:tcBorders>
            <w:vAlign w:val="center"/>
          </w:tcPr>
          <w:p w:rsidR="006D12C3" w:rsidRPr="005D59A7" w:rsidRDefault="006D12C3" w:rsidP="005D59A7">
            <w:pPr>
              <w:jc w:val="both"/>
              <w:rPr>
                <w:sz w:val="26"/>
                <w:szCs w:val="26"/>
              </w:rPr>
            </w:pPr>
            <w:r w:rsidRPr="005D59A7">
              <w:rPr>
                <w:sz w:val="26"/>
                <w:szCs w:val="26"/>
              </w:rPr>
              <w:t>Không tiếp thu và xin giải trình như sau:</w:t>
            </w:r>
          </w:p>
          <w:p w:rsidR="006D12C3" w:rsidRPr="005D59A7" w:rsidRDefault="006D12C3" w:rsidP="005D59A7">
            <w:pPr>
              <w:jc w:val="both"/>
              <w:rPr>
                <w:sz w:val="26"/>
                <w:szCs w:val="26"/>
              </w:rPr>
            </w:pPr>
            <w:r w:rsidRPr="005D59A7">
              <w:rPr>
                <w:sz w:val="26"/>
                <w:szCs w:val="26"/>
              </w:rPr>
              <w:t>Luật chỉ chỉ giao Chính phủ quy định quản lý đối với rượu, bia có độ cồn dưới 5,5 độ tuy nhiên tại Điều 13. Quản lý việc quảng cáo rượu có độ cồn từ 5,5 độ đến dưới 15 độ và bia có độ cồn từ 5,5 độ trở lên quy định " Tổ chức cá nhân thực hiện quảng cáo rượu có độ cồn từ 5,5 độ đến dưới 15 độ và bia có độ cồn từ 5,5 độ trở lên phải tuân thủ quy định tại Điều 12 của luật. Như vậy, việc quy định cụ thể tại Điều 12 thực chất sẽ điều chỉnh đối với cả uảng cáo rượu có độ cồn từ 5,5 độ đến dưới 15 độ và bia có độ cồn từ 5,5 độ trở lên</w:t>
            </w:r>
          </w:p>
        </w:tc>
      </w:tr>
      <w:tr w:rsidR="005D59A7" w:rsidRPr="005D59A7" w:rsidTr="003758AB">
        <w:trPr>
          <w:tblHeader/>
        </w:trPr>
        <w:tc>
          <w:tcPr>
            <w:tcW w:w="704" w:type="dxa"/>
            <w:vMerge/>
            <w:tcBorders>
              <w:left w:val="single" w:sz="4" w:space="0" w:color="auto"/>
              <w:bottom w:val="single" w:sz="4" w:space="0" w:color="auto"/>
              <w:right w:val="single" w:sz="4" w:space="0" w:color="auto"/>
            </w:tcBorders>
            <w:vAlign w:val="center"/>
          </w:tcPr>
          <w:p w:rsidR="006D12C3" w:rsidRPr="005D59A7" w:rsidRDefault="006D12C3" w:rsidP="005D59A7">
            <w:pPr>
              <w:rPr>
                <w:sz w:val="26"/>
                <w:szCs w:val="26"/>
              </w:rPr>
            </w:pPr>
          </w:p>
        </w:tc>
        <w:tc>
          <w:tcPr>
            <w:tcW w:w="1559" w:type="dxa"/>
            <w:vMerge/>
            <w:tcBorders>
              <w:left w:val="single" w:sz="4" w:space="0" w:color="auto"/>
              <w:bottom w:val="single" w:sz="4" w:space="0" w:color="auto"/>
              <w:right w:val="single" w:sz="4" w:space="0" w:color="auto"/>
            </w:tcBorders>
            <w:vAlign w:val="center"/>
          </w:tcPr>
          <w:p w:rsidR="006D12C3" w:rsidRPr="005D59A7" w:rsidRDefault="006D12C3" w:rsidP="005D59A7">
            <w:pPr>
              <w:rPr>
                <w:sz w:val="26"/>
                <w:szCs w:val="26"/>
              </w:rPr>
            </w:pPr>
          </w:p>
        </w:tc>
        <w:tc>
          <w:tcPr>
            <w:tcW w:w="5954" w:type="dxa"/>
            <w:tcBorders>
              <w:top w:val="single" w:sz="4" w:space="0" w:color="auto"/>
              <w:left w:val="single" w:sz="4" w:space="0" w:color="auto"/>
              <w:bottom w:val="single" w:sz="4" w:space="0" w:color="auto"/>
              <w:right w:val="single" w:sz="4" w:space="0" w:color="auto"/>
            </w:tcBorders>
            <w:vAlign w:val="center"/>
          </w:tcPr>
          <w:p w:rsidR="006D12C3" w:rsidRPr="005D59A7" w:rsidRDefault="006D12C3" w:rsidP="005D59A7">
            <w:pPr>
              <w:jc w:val="both"/>
              <w:rPr>
                <w:sz w:val="26"/>
                <w:szCs w:val="26"/>
              </w:rPr>
            </w:pPr>
            <w:r w:rsidRPr="005D59A7">
              <w:rPr>
                <w:sz w:val="26"/>
                <w:szCs w:val="26"/>
              </w:rPr>
              <w:t>Đề nghị sửa điểm b khoản 2 như sau: Bảo đảm khoảng cách tối thiểu…. Trường hợp đã có quảng cáo rượu, bia trên phương tiện quảng cáo ngoài trời theo hợp đồng dịch vụ quảng cáo trong phạm vi trên trước ngày Nghị định này có hiệu lực thì được tiếp tục thực hiện quảng cáo đến hết thời hạn trong hợp đồng và không được gia hạn hợp đồng</w:t>
            </w:r>
          </w:p>
        </w:tc>
        <w:tc>
          <w:tcPr>
            <w:tcW w:w="5103" w:type="dxa"/>
            <w:tcBorders>
              <w:top w:val="single" w:sz="4" w:space="0" w:color="auto"/>
              <w:left w:val="single" w:sz="4" w:space="0" w:color="auto"/>
              <w:bottom w:val="single" w:sz="4" w:space="0" w:color="auto"/>
              <w:right w:val="single" w:sz="4" w:space="0" w:color="auto"/>
            </w:tcBorders>
            <w:vAlign w:val="center"/>
          </w:tcPr>
          <w:p w:rsidR="006D12C3" w:rsidRPr="005D59A7" w:rsidRDefault="006D12C3" w:rsidP="005D59A7">
            <w:pPr>
              <w:jc w:val="both"/>
              <w:rPr>
                <w:sz w:val="26"/>
                <w:szCs w:val="26"/>
              </w:rPr>
            </w:pPr>
            <w:r w:rsidRPr="005D59A7">
              <w:rPr>
                <w:sz w:val="26"/>
                <w:szCs w:val="26"/>
              </w:rPr>
              <w:t>Tiếp thu</w:t>
            </w:r>
          </w:p>
        </w:tc>
      </w:tr>
      <w:tr w:rsidR="005D59A7" w:rsidRPr="005D59A7" w:rsidTr="00EF0B90">
        <w:trPr>
          <w:tblHeader/>
        </w:trPr>
        <w:tc>
          <w:tcPr>
            <w:tcW w:w="704" w:type="dxa"/>
            <w:tcBorders>
              <w:top w:val="single" w:sz="4" w:space="0" w:color="auto"/>
              <w:left w:val="single" w:sz="4" w:space="0" w:color="auto"/>
              <w:bottom w:val="single" w:sz="4" w:space="0" w:color="auto"/>
              <w:right w:val="single" w:sz="4" w:space="0" w:color="auto"/>
            </w:tcBorders>
            <w:vAlign w:val="center"/>
          </w:tcPr>
          <w:p w:rsidR="00E317EB" w:rsidRPr="005D59A7" w:rsidRDefault="005D59A7" w:rsidP="005D59A7">
            <w:pPr>
              <w:rPr>
                <w:sz w:val="26"/>
                <w:szCs w:val="26"/>
              </w:rPr>
            </w:pPr>
            <w:r w:rsidRPr="005D59A7">
              <w:rPr>
                <w:sz w:val="26"/>
                <w:szCs w:val="26"/>
              </w:rPr>
              <w:lastRenderedPageBreak/>
              <w:t>9</w:t>
            </w:r>
          </w:p>
        </w:tc>
        <w:tc>
          <w:tcPr>
            <w:tcW w:w="1559" w:type="dxa"/>
            <w:tcBorders>
              <w:top w:val="single" w:sz="4" w:space="0" w:color="auto"/>
              <w:left w:val="single" w:sz="4" w:space="0" w:color="auto"/>
              <w:bottom w:val="single" w:sz="4" w:space="0" w:color="auto"/>
              <w:right w:val="single" w:sz="4" w:space="0" w:color="auto"/>
            </w:tcBorders>
            <w:vAlign w:val="center"/>
          </w:tcPr>
          <w:p w:rsidR="00E317EB" w:rsidRPr="005D59A7" w:rsidRDefault="00E317EB" w:rsidP="005D59A7">
            <w:pPr>
              <w:rPr>
                <w:sz w:val="26"/>
                <w:szCs w:val="26"/>
              </w:rPr>
            </w:pPr>
            <w:r w:rsidRPr="005D59A7">
              <w:rPr>
                <w:sz w:val="26"/>
                <w:szCs w:val="26"/>
              </w:rPr>
              <w:t>Ngân hàng nhà nước Việt Nam</w:t>
            </w:r>
          </w:p>
        </w:tc>
        <w:tc>
          <w:tcPr>
            <w:tcW w:w="5954" w:type="dxa"/>
            <w:tcBorders>
              <w:top w:val="single" w:sz="4" w:space="0" w:color="auto"/>
              <w:left w:val="single" w:sz="4" w:space="0" w:color="auto"/>
              <w:bottom w:val="single" w:sz="4" w:space="0" w:color="auto"/>
              <w:right w:val="single" w:sz="4" w:space="0" w:color="auto"/>
            </w:tcBorders>
            <w:vAlign w:val="center"/>
          </w:tcPr>
          <w:p w:rsidR="00E317EB" w:rsidRPr="005D59A7" w:rsidRDefault="00E317EB" w:rsidP="005D59A7">
            <w:pPr>
              <w:jc w:val="both"/>
              <w:rPr>
                <w:sz w:val="26"/>
                <w:szCs w:val="26"/>
              </w:rPr>
            </w:pPr>
            <w:r w:rsidRPr="005D59A7">
              <w:rPr>
                <w:sz w:val="26"/>
                <w:szCs w:val="26"/>
              </w:rPr>
              <w:t>Khoản 3 Điều 4: Điều 13 Luật phòng, chống tác hại của rượu, bia năm 2019 quy định" Tổ chức, cá nhân thực hiện quảng cáo rượu có độ cồn từ 5,5 độ đến dưới 15 độ và bia có độ cồn từ 5,5 độ trở lên phải tuân thủ quy định tại Điều 12 của Luật này…" Do đó, đề nghị xem lại quy định khoản này để đảm bảo phù hợp với Điều 13 Luật</w:t>
            </w:r>
          </w:p>
        </w:tc>
        <w:tc>
          <w:tcPr>
            <w:tcW w:w="5103" w:type="dxa"/>
            <w:tcBorders>
              <w:top w:val="single" w:sz="4" w:space="0" w:color="auto"/>
              <w:left w:val="single" w:sz="4" w:space="0" w:color="auto"/>
              <w:bottom w:val="single" w:sz="4" w:space="0" w:color="auto"/>
              <w:right w:val="single" w:sz="4" w:space="0" w:color="auto"/>
            </w:tcBorders>
            <w:vAlign w:val="center"/>
          </w:tcPr>
          <w:p w:rsidR="00E317EB" w:rsidRPr="005D59A7" w:rsidRDefault="00E317EB" w:rsidP="005D59A7">
            <w:pPr>
              <w:jc w:val="both"/>
              <w:rPr>
                <w:sz w:val="26"/>
                <w:szCs w:val="26"/>
              </w:rPr>
            </w:pPr>
            <w:r w:rsidRPr="005D59A7">
              <w:rPr>
                <w:sz w:val="26"/>
                <w:szCs w:val="26"/>
              </w:rPr>
              <w:t xml:space="preserve">Không tiếp thu và xin giải trình như sau: </w:t>
            </w:r>
          </w:p>
          <w:p w:rsidR="00E317EB" w:rsidRPr="005D59A7" w:rsidRDefault="00E317EB" w:rsidP="005D59A7">
            <w:pPr>
              <w:jc w:val="both"/>
              <w:rPr>
                <w:sz w:val="26"/>
                <w:szCs w:val="26"/>
              </w:rPr>
            </w:pPr>
            <w:r w:rsidRPr="005D59A7">
              <w:rPr>
                <w:sz w:val="26"/>
                <w:szCs w:val="26"/>
              </w:rPr>
              <w:t xml:space="preserve">Khoản 3 quy định quảng cáo rượu, bia </w:t>
            </w:r>
            <w:bookmarkStart w:id="1" w:name="dieu_13"/>
            <w:r w:rsidRPr="005D59A7">
              <w:rPr>
                <w:sz w:val="26"/>
                <w:szCs w:val="26"/>
              </w:rPr>
              <w:t xml:space="preserve">có độ cồn dưới 5,5 độ </w:t>
            </w:r>
            <w:bookmarkEnd w:id="1"/>
            <w:r w:rsidRPr="005D59A7">
              <w:rPr>
                <w:sz w:val="26"/>
                <w:szCs w:val="26"/>
              </w:rPr>
              <w:t>trên phương tiện quảng cáo ngoài trời đã bao gồm quảng cáo rượu có độ cồn từ 5,5 độ đến dưới 15 độ và bia có độ cồn từ 5,5 độ trở lên.</w:t>
            </w:r>
          </w:p>
        </w:tc>
      </w:tr>
      <w:tr w:rsidR="005D59A7" w:rsidRPr="005D59A7" w:rsidTr="00A82A47">
        <w:trPr>
          <w:tblHeader/>
        </w:trPr>
        <w:tc>
          <w:tcPr>
            <w:tcW w:w="704" w:type="dxa"/>
            <w:tcBorders>
              <w:top w:val="single" w:sz="4" w:space="0" w:color="auto"/>
              <w:left w:val="single" w:sz="4" w:space="0" w:color="auto"/>
              <w:bottom w:val="single" w:sz="4" w:space="0" w:color="auto"/>
              <w:right w:val="single" w:sz="4" w:space="0" w:color="auto"/>
            </w:tcBorders>
            <w:vAlign w:val="center"/>
          </w:tcPr>
          <w:p w:rsidR="003524DD" w:rsidRPr="005D59A7" w:rsidRDefault="005D59A7" w:rsidP="005D59A7">
            <w:pPr>
              <w:rPr>
                <w:sz w:val="26"/>
                <w:szCs w:val="26"/>
              </w:rPr>
            </w:pPr>
            <w:r w:rsidRPr="005D59A7">
              <w:rPr>
                <w:sz w:val="26"/>
                <w:szCs w:val="26"/>
              </w:rPr>
              <w:lastRenderedPageBreak/>
              <w:t>10</w:t>
            </w:r>
          </w:p>
        </w:tc>
        <w:tc>
          <w:tcPr>
            <w:tcW w:w="1559" w:type="dxa"/>
            <w:vMerge w:val="restart"/>
            <w:tcBorders>
              <w:top w:val="single" w:sz="4" w:space="0" w:color="auto"/>
              <w:left w:val="single" w:sz="4" w:space="0" w:color="auto"/>
              <w:right w:val="single" w:sz="4" w:space="0" w:color="auto"/>
            </w:tcBorders>
            <w:vAlign w:val="center"/>
          </w:tcPr>
          <w:p w:rsidR="003524DD" w:rsidRPr="005D59A7" w:rsidRDefault="003524DD" w:rsidP="005D59A7">
            <w:pPr>
              <w:rPr>
                <w:sz w:val="26"/>
                <w:szCs w:val="26"/>
              </w:rPr>
            </w:pPr>
            <w:r w:rsidRPr="005D59A7">
              <w:rPr>
                <w:sz w:val="26"/>
                <w:szCs w:val="26"/>
              </w:rPr>
              <w:t>Hiệp hội Bia - Rượu - Nước giải khát Việt Nam</w:t>
            </w:r>
          </w:p>
        </w:tc>
        <w:tc>
          <w:tcPr>
            <w:tcW w:w="5954" w:type="dxa"/>
            <w:tcBorders>
              <w:top w:val="single" w:sz="4" w:space="0" w:color="auto"/>
              <w:left w:val="single" w:sz="4" w:space="0" w:color="auto"/>
              <w:bottom w:val="single" w:sz="4" w:space="0" w:color="auto"/>
              <w:right w:val="single" w:sz="4" w:space="0" w:color="auto"/>
            </w:tcBorders>
            <w:vAlign w:val="center"/>
          </w:tcPr>
          <w:p w:rsidR="003524DD" w:rsidRPr="005D59A7" w:rsidRDefault="003524DD" w:rsidP="005D59A7">
            <w:pPr>
              <w:jc w:val="both"/>
              <w:rPr>
                <w:sz w:val="26"/>
                <w:szCs w:val="26"/>
              </w:rPr>
            </w:pPr>
            <w:r w:rsidRPr="005D59A7">
              <w:rPr>
                <w:sz w:val="26"/>
                <w:szCs w:val="26"/>
              </w:rPr>
              <w:t>Về quy định các biển quảng cáo rượu/bia ngoài trời phải được đặt ở vị trí cách ít nhất 200m từ khuôn viên của cơ sở giáo dục, điều dưỡng, nhà trẻ, cơ sở giải trí cho người dưới 18 tuổi, ngoại trừ biển hiệu của cơ sở kinh doanh rượu, bia.</w:t>
            </w:r>
          </w:p>
          <w:p w:rsidR="003524DD" w:rsidRPr="005D59A7" w:rsidRDefault="003524DD" w:rsidP="005D59A7">
            <w:pPr>
              <w:jc w:val="both"/>
              <w:rPr>
                <w:sz w:val="26"/>
                <w:szCs w:val="26"/>
              </w:rPr>
            </w:pPr>
            <w:r w:rsidRPr="005D59A7">
              <w:rPr>
                <w:sz w:val="26"/>
                <w:szCs w:val="26"/>
              </w:rPr>
              <w:t xml:space="preserve">Quy định này khó có tính khả thi do mật độ các cơ sở này tại các đô thị, nhất là tại thành phố Hồ Chí Minh và Hà Nội rất cao. Do vậy, đề nghị sửa đổi thành “nên hạn chế các bảng quảng cáo ngoài trời trong phạm vi 100m từ khuôn viên cơ sở giáo dục, điều dưỡng, nhà trẻ, cơ sở giải trí cho người dưới 18 tuổi” hoặc quy định rõ hơn là: hạn chế các bảng quảng cáo ngoài trời trong khoảng cách 100m từ biển quảng cáo này đến biển quảng cáo khác trên cùng một trục đường mà không quy định trong bán kính phạm vi 100m. </w:t>
            </w:r>
          </w:p>
          <w:p w:rsidR="003524DD" w:rsidRPr="005D59A7" w:rsidRDefault="003524DD" w:rsidP="005D59A7">
            <w:pPr>
              <w:jc w:val="both"/>
              <w:rPr>
                <w:sz w:val="26"/>
                <w:szCs w:val="26"/>
              </w:rPr>
            </w:pPr>
            <w:r w:rsidRPr="005D59A7">
              <w:rPr>
                <w:sz w:val="26"/>
                <w:szCs w:val="26"/>
              </w:rPr>
              <w:t>Đề nghị Bộ Y tế cần xem xét, quy định để khi biển quảng cáo đã được các doanh nghiệp đặt đúng quy định thì các cơ sở giáo dục, điều dưỡng, nhà trẻ, cơ sở giải trí cho người dưới 18 tuổi nếu đặt sau phải tuân thủ quy định này. Nếu không, khi các cơ sở này đặt sau nhưng cơ quan quản lý nhà nước lại yêu cầu các doanh nghiệp phải di chuyển bảng quảng cáo thì sẽ dẫn đến thiệt hại về kinh tế cho các doanh nghiệp.</w:t>
            </w:r>
          </w:p>
          <w:p w:rsidR="003524DD" w:rsidRPr="005D59A7" w:rsidRDefault="003524DD" w:rsidP="005D59A7">
            <w:pPr>
              <w:jc w:val="both"/>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3524DD" w:rsidRPr="005D59A7" w:rsidRDefault="003524DD" w:rsidP="005D59A7">
            <w:pPr>
              <w:jc w:val="both"/>
              <w:rPr>
                <w:sz w:val="26"/>
                <w:szCs w:val="26"/>
              </w:rPr>
            </w:pPr>
            <w:r w:rsidRPr="005D59A7">
              <w:rPr>
                <w:sz w:val="26"/>
                <w:szCs w:val="26"/>
              </w:rPr>
              <w:t>Không tiếp thu và xin giải trình như sau:</w:t>
            </w:r>
          </w:p>
          <w:p w:rsidR="003524DD" w:rsidRPr="005D59A7" w:rsidRDefault="003524DD" w:rsidP="005D59A7">
            <w:pPr>
              <w:jc w:val="both"/>
              <w:rPr>
                <w:sz w:val="26"/>
                <w:szCs w:val="26"/>
              </w:rPr>
            </w:pPr>
            <w:r w:rsidRPr="005D59A7">
              <w:rPr>
                <w:sz w:val="26"/>
                <w:szCs w:val="26"/>
              </w:rPr>
              <w:t>Việc quy định khoảng cách 200m từ điểm đặt phương tiện quảng cáo rượu, bia đến khuôn viên của cơ sở giáo dục, cơ sở, khu vực chăm sóc, nuôi dưỡng vui chơi, giải trí dành cho người chưa đủ 18 tuổi là phù hợp, bảo đảm việc hạn chế tiếp xúc của người chưa đủ 18 tuổi đối với các quảng cáo rượu, bia. Đồng thời, phù hợp với các thông lệ hiện hành như quy định khoảng cách của cơ sở kinh doanh trò chơi điện từ, karaoke, vũ trường đến các trường tiểu học, trung học cơ sở, trung học phổ thông hiện nay đều là 200m. Đồng thời, dự thảo vẫn quy định loại trừ đối với trường hợp quảng cáo bằng biển hiệu của cơ sở kinh doanh rượu, bia và các quảng cáo được thực hiện trước ngày Nghị định có hiệu lực.</w:t>
            </w:r>
          </w:p>
          <w:p w:rsidR="003524DD" w:rsidRPr="005D59A7" w:rsidRDefault="003524DD" w:rsidP="005D59A7">
            <w:pPr>
              <w:jc w:val="both"/>
              <w:rPr>
                <w:sz w:val="26"/>
                <w:szCs w:val="26"/>
              </w:rPr>
            </w:pPr>
            <w:r w:rsidRPr="005D59A7">
              <w:rPr>
                <w:sz w:val="26"/>
                <w:szCs w:val="26"/>
              </w:rPr>
              <w:t xml:space="preserve">Bên cạnh đó, Luật chỉ giao Chính phủ quy định chi tiết khoảng cách từ điểm đặt phương tiện quảng cáo rượu, bia đến khuôn viên của cơ sở giáo dục, cơ sở, khu vực chăm sóc, nuôi dưỡng vui chơi, giải trí dành cho người chưa đủ 18 tuổi mà không quy định khoảng cách giữa các biển quảng cáo với nhau. </w:t>
            </w:r>
          </w:p>
        </w:tc>
      </w:tr>
      <w:tr w:rsidR="005D59A7" w:rsidRPr="005D59A7" w:rsidTr="00A82A47">
        <w:trPr>
          <w:tblHeader/>
        </w:trPr>
        <w:tc>
          <w:tcPr>
            <w:tcW w:w="704" w:type="dxa"/>
            <w:tcBorders>
              <w:top w:val="single" w:sz="4" w:space="0" w:color="auto"/>
              <w:left w:val="single" w:sz="4" w:space="0" w:color="auto"/>
              <w:bottom w:val="single" w:sz="4" w:space="0" w:color="auto"/>
              <w:right w:val="single" w:sz="4" w:space="0" w:color="auto"/>
            </w:tcBorders>
            <w:vAlign w:val="center"/>
          </w:tcPr>
          <w:p w:rsidR="003524DD" w:rsidRPr="005D59A7" w:rsidRDefault="005D59A7" w:rsidP="005D59A7">
            <w:pPr>
              <w:rPr>
                <w:sz w:val="26"/>
                <w:szCs w:val="26"/>
              </w:rPr>
            </w:pPr>
            <w:r w:rsidRPr="005D59A7">
              <w:rPr>
                <w:sz w:val="26"/>
                <w:szCs w:val="26"/>
              </w:rPr>
              <w:lastRenderedPageBreak/>
              <w:t>11</w:t>
            </w:r>
          </w:p>
        </w:tc>
        <w:tc>
          <w:tcPr>
            <w:tcW w:w="1559" w:type="dxa"/>
            <w:vMerge/>
            <w:tcBorders>
              <w:left w:val="single" w:sz="4" w:space="0" w:color="auto"/>
              <w:right w:val="single" w:sz="4" w:space="0" w:color="auto"/>
            </w:tcBorders>
            <w:vAlign w:val="center"/>
          </w:tcPr>
          <w:p w:rsidR="003524DD" w:rsidRPr="005D59A7" w:rsidRDefault="003524DD" w:rsidP="005D59A7">
            <w:pPr>
              <w:rPr>
                <w:sz w:val="26"/>
                <w:szCs w:val="26"/>
              </w:rPr>
            </w:pPr>
          </w:p>
        </w:tc>
        <w:tc>
          <w:tcPr>
            <w:tcW w:w="5954" w:type="dxa"/>
            <w:tcBorders>
              <w:top w:val="single" w:sz="4" w:space="0" w:color="auto"/>
              <w:left w:val="single" w:sz="4" w:space="0" w:color="auto"/>
              <w:bottom w:val="single" w:sz="4" w:space="0" w:color="auto"/>
              <w:right w:val="single" w:sz="4" w:space="0" w:color="auto"/>
            </w:tcBorders>
            <w:vAlign w:val="center"/>
          </w:tcPr>
          <w:p w:rsidR="003524DD" w:rsidRPr="005D59A7" w:rsidRDefault="003524DD" w:rsidP="00A21EF3">
            <w:pPr>
              <w:jc w:val="both"/>
              <w:rPr>
                <w:sz w:val="26"/>
                <w:szCs w:val="26"/>
              </w:rPr>
            </w:pPr>
            <w:r w:rsidRPr="005D59A7">
              <w:rPr>
                <w:sz w:val="26"/>
                <w:szCs w:val="26"/>
              </w:rPr>
              <w:t xml:space="preserve">4. Về quy định “Quảng cáo rượu, bia trên báo hình, báo điện tử, trang thông tin điện tử, phương tiện điện tử, thiết bị đầu cuối và thiết bị viễn thông khác có hình ảnh, sản phẩm quảng cáo rượu, bia ghi hình còn phải thể hiện nội dung cảnh báo bằng chữ viết hoặc hình ảnh, biểu tượng bảo đảm rõ nét, dễ nhìn, có màu tương phản với màu nền, chiếm tối thiếu 10% diện tích quảng cáo. Trường hợp quảng cáo rượu, bia trên truyền hình thì cảnh báo bằng chữ viết phải thể hiện hết chiều ngang của màn hình” </w:t>
            </w:r>
          </w:p>
          <w:p w:rsidR="003524DD" w:rsidRPr="005D59A7" w:rsidRDefault="003524DD" w:rsidP="00A21EF3">
            <w:pPr>
              <w:jc w:val="both"/>
              <w:rPr>
                <w:sz w:val="26"/>
                <w:szCs w:val="26"/>
              </w:rPr>
            </w:pPr>
            <w:r w:rsidRPr="005D59A7">
              <w:rPr>
                <w:sz w:val="26"/>
                <w:szCs w:val="26"/>
              </w:rPr>
              <w:t>Quy định về diện tích này là hơi lớn, ảnh hưởng đến tính chất sáng tạo đối với một thiết kế sản phẩm quảng cáo. Do vậy, Hiệp hội đề nghị chỉ quy định diện tích cảnh báo chỉ chiếm từ 5-7% là phù hợp.</w:t>
            </w:r>
          </w:p>
        </w:tc>
        <w:tc>
          <w:tcPr>
            <w:tcW w:w="5103" w:type="dxa"/>
            <w:tcBorders>
              <w:top w:val="single" w:sz="4" w:space="0" w:color="auto"/>
              <w:left w:val="single" w:sz="4" w:space="0" w:color="auto"/>
              <w:bottom w:val="single" w:sz="4" w:space="0" w:color="auto"/>
              <w:right w:val="single" w:sz="4" w:space="0" w:color="auto"/>
            </w:tcBorders>
            <w:vAlign w:val="center"/>
          </w:tcPr>
          <w:p w:rsidR="003524DD" w:rsidRPr="005D59A7" w:rsidRDefault="003524DD" w:rsidP="00A21EF3">
            <w:pPr>
              <w:jc w:val="both"/>
              <w:rPr>
                <w:sz w:val="26"/>
                <w:szCs w:val="26"/>
              </w:rPr>
            </w:pPr>
            <w:r w:rsidRPr="005D59A7">
              <w:rPr>
                <w:sz w:val="26"/>
                <w:szCs w:val="26"/>
              </w:rPr>
              <w:t>Không tiếp thu và xin giải trình như sau:</w:t>
            </w:r>
          </w:p>
          <w:p w:rsidR="003524DD" w:rsidRPr="005D59A7" w:rsidRDefault="003524DD" w:rsidP="00A21EF3">
            <w:pPr>
              <w:jc w:val="both"/>
              <w:rPr>
                <w:sz w:val="26"/>
                <w:szCs w:val="26"/>
              </w:rPr>
            </w:pPr>
            <w:r w:rsidRPr="005D59A7">
              <w:rPr>
                <w:sz w:val="26"/>
                <w:szCs w:val="26"/>
              </w:rPr>
              <w:t>Với diện tích cảnh báo tối thiểu 10% phù hợp với thông lệ quốc tế và vẫn bảo đảm tính toàn diện, sáng tạo của quảng cáo.</w:t>
            </w:r>
          </w:p>
        </w:tc>
      </w:tr>
      <w:tr w:rsidR="005D59A7" w:rsidRPr="005D59A7" w:rsidTr="00A82A47">
        <w:trPr>
          <w:tblHeader/>
        </w:trPr>
        <w:tc>
          <w:tcPr>
            <w:tcW w:w="704" w:type="dxa"/>
            <w:tcBorders>
              <w:top w:val="single" w:sz="4" w:space="0" w:color="auto"/>
              <w:left w:val="single" w:sz="4" w:space="0" w:color="auto"/>
              <w:bottom w:val="single" w:sz="4" w:space="0" w:color="auto"/>
              <w:right w:val="single" w:sz="4" w:space="0" w:color="auto"/>
            </w:tcBorders>
            <w:vAlign w:val="center"/>
          </w:tcPr>
          <w:p w:rsidR="003524DD" w:rsidRPr="005D59A7" w:rsidRDefault="005D59A7" w:rsidP="005D59A7">
            <w:pPr>
              <w:rPr>
                <w:sz w:val="26"/>
                <w:szCs w:val="26"/>
              </w:rPr>
            </w:pPr>
            <w:r w:rsidRPr="005D59A7">
              <w:rPr>
                <w:sz w:val="26"/>
                <w:szCs w:val="26"/>
              </w:rPr>
              <w:lastRenderedPageBreak/>
              <w:t>12</w:t>
            </w:r>
          </w:p>
        </w:tc>
        <w:tc>
          <w:tcPr>
            <w:tcW w:w="1559" w:type="dxa"/>
            <w:vMerge/>
            <w:tcBorders>
              <w:left w:val="single" w:sz="4" w:space="0" w:color="auto"/>
              <w:right w:val="single" w:sz="4" w:space="0" w:color="auto"/>
            </w:tcBorders>
            <w:vAlign w:val="center"/>
          </w:tcPr>
          <w:p w:rsidR="003524DD" w:rsidRPr="005D59A7" w:rsidRDefault="003524DD" w:rsidP="005D59A7">
            <w:pPr>
              <w:rPr>
                <w:sz w:val="26"/>
                <w:szCs w:val="26"/>
              </w:rPr>
            </w:pPr>
          </w:p>
        </w:tc>
        <w:tc>
          <w:tcPr>
            <w:tcW w:w="5954" w:type="dxa"/>
            <w:tcBorders>
              <w:top w:val="single" w:sz="4" w:space="0" w:color="auto"/>
              <w:left w:val="single" w:sz="4" w:space="0" w:color="auto"/>
              <w:bottom w:val="single" w:sz="4" w:space="0" w:color="auto"/>
              <w:right w:val="single" w:sz="4" w:space="0" w:color="auto"/>
            </w:tcBorders>
            <w:vAlign w:val="center"/>
          </w:tcPr>
          <w:p w:rsidR="003524DD" w:rsidRPr="005D59A7" w:rsidRDefault="003524DD" w:rsidP="00A21EF3">
            <w:pPr>
              <w:jc w:val="both"/>
              <w:rPr>
                <w:sz w:val="26"/>
                <w:szCs w:val="26"/>
              </w:rPr>
            </w:pPr>
            <w:r w:rsidRPr="005D59A7">
              <w:rPr>
                <w:sz w:val="26"/>
                <w:szCs w:val="26"/>
              </w:rPr>
              <w:t xml:space="preserve">5. Về quy định “Nội dung cảnh báo trong quảng cáo của mỗi loại sản phẩm rượu, bia phải được thay đổi định kỳ chậm nhất 02 năm một lần.” </w:t>
            </w:r>
          </w:p>
          <w:p w:rsidR="003524DD" w:rsidRPr="005D59A7" w:rsidRDefault="003524DD" w:rsidP="00A21EF3">
            <w:pPr>
              <w:jc w:val="both"/>
              <w:rPr>
                <w:sz w:val="26"/>
                <w:szCs w:val="26"/>
              </w:rPr>
            </w:pPr>
            <w:r w:rsidRPr="005D59A7">
              <w:rPr>
                <w:sz w:val="26"/>
                <w:szCs w:val="26"/>
              </w:rPr>
              <w:t>Quy định này là không thiết thực. Các nội dung đều mang ý nghĩa cảnh báo, cơ sở có thể chọn nội dung nào phù hợp với sản phẩm của mình. Vì vậy, đặt ra việc phải thay đổi nội dung cảnh báo chỉ gây khó thêm cho doanh nghiệp khi phải thay đổi thiết kế sản phẩm. Do vậy, Hiệp hội đề nghị Bộ Y tế xem xét loại bỏ quy định này để bảo đảm tính khả thi.</w:t>
            </w:r>
          </w:p>
        </w:tc>
        <w:tc>
          <w:tcPr>
            <w:tcW w:w="5103" w:type="dxa"/>
            <w:tcBorders>
              <w:top w:val="single" w:sz="4" w:space="0" w:color="auto"/>
              <w:left w:val="single" w:sz="4" w:space="0" w:color="auto"/>
              <w:bottom w:val="single" w:sz="4" w:space="0" w:color="auto"/>
              <w:right w:val="single" w:sz="4" w:space="0" w:color="auto"/>
            </w:tcBorders>
            <w:vAlign w:val="center"/>
          </w:tcPr>
          <w:p w:rsidR="003524DD" w:rsidRDefault="00AD768E" w:rsidP="00A21EF3">
            <w:pPr>
              <w:jc w:val="both"/>
              <w:rPr>
                <w:sz w:val="26"/>
                <w:szCs w:val="26"/>
              </w:rPr>
            </w:pPr>
            <w:r>
              <w:rPr>
                <w:sz w:val="26"/>
                <w:szCs w:val="26"/>
              </w:rPr>
              <w:t>Không tiếp thu và xin giải trình như sau:</w:t>
            </w:r>
          </w:p>
          <w:p w:rsidR="00AD768E" w:rsidRPr="005D59A7" w:rsidRDefault="00AD768E" w:rsidP="00A21EF3">
            <w:pPr>
              <w:jc w:val="both"/>
              <w:rPr>
                <w:sz w:val="26"/>
                <w:szCs w:val="26"/>
              </w:rPr>
            </w:pPr>
            <w:r>
              <w:rPr>
                <w:sz w:val="26"/>
                <w:szCs w:val="26"/>
              </w:rPr>
              <w:t xml:space="preserve">Việc quy định định kỳ thay đổi để bảo đảm đưa nhiều thông điệp đến người tiêu dùng. </w:t>
            </w:r>
          </w:p>
        </w:tc>
      </w:tr>
      <w:tr w:rsidR="005D59A7" w:rsidRPr="005D59A7" w:rsidTr="00A82A47">
        <w:trPr>
          <w:tblHeader/>
        </w:trPr>
        <w:tc>
          <w:tcPr>
            <w:tcW w:w="704" w:type="dxa"/>
            <w:tcBorders>
              <w:top w:val="single" w:sz="4" w:space="0" w:color="auto"/>
              <w:left w:val="single" w:sz="4" w:space="0" w:color="auto"/>
              <w:bottom w:val="single" w:sz="4" w:space="0" w:color="auto"/>
              <w:right w:val="single" w:sz="4" w:space="0" w:color="auto"/>
            </w:tcBorders>
            <w:vAlign w:val="center"/>
          </w:tcPr>
          <w:p w:rsidR="003524DD" w:rsidRPr="005D59A7" w:rsidRDefault="003524DD" w:rsidP="005D59A7">
            <w:pPr>
              <w:rPr>
                <w:sz w:val="26"/>
                <w:szCs w:val="26"/>
              </w:rPr>
            </w:pPr>
          </w:p>
        </w:tc>
        <w:tc>
          <w:tcPr>
            <w:tcW w:w="1559" w:type="dxa"/>
            <w:vMerge/>
            <w:tcBorders>
              <w:left w:val="single" w:sz="4" w:space="0" w:color="auto"/>
              <w:bottom w:val="single" w:sz="4" w:space="0" w:color="auto"/>
              <w:right w:val="single" w:sz="4" w:space="0" w:color="auto"/>
            </w:tcBorders>
            <w:vAlign w:val="center"/>
          </w:tcPr>
          <w:p w:rsidR="003524DD" w:rsidRPr="005D59A7" w:rsidRDefault="003524DD" w:rsidP="005D59A7">
            <w:pPr>
              <w:rPr>
                <w:sz w:val="26"/>
                <w:szCs w:val="26"/>
              </w:rPr>
            </w:pPr>
          </w:p>
        </w:tc>
        <w:tc>
          <w:tcPr>
            <w:tcW w:w="5954" w:type="dxa"/>
            <w:tcBorders>
              <w:top w:val="single" w:sz="4" w:space="0" w:color="auto"/>
              <w:left w:val="single" w:sz="4" w:space="0" w:color="auto"/>
              <w:bottom w:val="single" w:sz="4" w:space="0" w:color="auto"/>
              <w:right w:val="single" w:sz="4" w:space="0" w:color="auto"/>
            </w:tcBorders>
            <w:vAlign w:val="center"/>
          </w:tcPr>
          <w:p w:rsidR="003524DD" w:rsidRPr="005D59A7" w:rsidRDefault="003524DD" w:rsidP="005D59A7">
            <w:pPr>
              <w:rPr>
                <w:sz w:val="26"/>
                <w:szCs w:val="26"/>
              </w:rPr>
            </w:pPr>
            <w:r w:rsidRPr="005D59A7">
              <w:rPr>
                <w:sz w:val="26"/>
                <w:szCs w:val="26"/>
              </w:rPr>
              <w:t xml:space="preserve">6. Quy định về Quảng cáo kỹ thuật số </w:t>
            </w:r>
            <w:r w:rsidRPr="005D59A7">
              <w:rPr>
                <w:sz w:val="26"/>
                <w:szCs w:val="26"/>
              </w:rPr>
              <w:tab/>
            </w:r>
          </w:p>
          <w:p w:rsidR="003524DD" w:rsidRPr="005D59A7" w:rsidRDefault="003524DD" w:rsidP="00A21EF3">
            <w:pPr>
              <w:jc w:val="both"/>
              <w:rPr>
                <w:sz w:val="26"/>
                <w:szCs w:val="26"/>
              </w:rPr>
            </w:pPr>
            <w:r w:rsidRPr="005D59A7">
              <w:rPr>
                <w:sz w:val="26"/>
                <w:szCs w:val="26"/>
              </w:rPr>
              <w:t xml:space="preserve">Điểm a Khoản 4 Điều 4 quy định yêu cầu người dùng internet phải khai báo tuổi của họ trước khi quảng cáo bia được hiển thị. </w:t>
            </w:r>
          </w:p>
          <w:p w:rsidR="003524DD" w:rsidRPr="005D59A7" w:rsidRDefault="003524DD" w:rsidP="00A21EF3">
            <w:pPr>
              <w:jc w:val="both"/>
              <w:rPr>
                <w:sz w:val="26"/>
                <w:szCs w:val="26"/>
              </w:rPr>
            </w:pPr>
            <w:r w:rsidRPr="005D59A7">
              <w:rPr>
                <w:sz w:val="26"/>
                <w:szCs w:val="26"/>
              </w:rPr>
              <w:t xml:space="preserve">Điều này không phản ánh cách hoạt động của quảng cáo kỹ thuật số mặc dù có thể truy cập trang web (chẳng hạn như trang web của thương hiệu bia), hoặc hạn chế nội dung trên nền tảng yêu cầu đăng nhập (như Facebook và YouTube), các phương tiện truyền thông trực tuyến không có khả năng điều hướng sang cổng tuổi. Chẳng hạn, độc giả của phiên bản trực tuyến Báo Tuổi trẻ sẽ thấy bất kỳ quảng cáo nào được đặt cùng với ấn phẩm đó nên điều này không khả thi về mặt kỹ thuật khi yêu cầu một cổng tuổi riêng chỉ dành cho quảng cáo cho người xem ấn phẩm đó. </w:t>
            </w:r>
          </w:p>
          <w:p w:rsidR="003524DD" w:rsidRPr="005D59A7" w:rsidRDefault="003524DD" w:rsidP="00A21EF3">
            <w:pPr>
              <w:jc w:val="both"/>
              <w:rPr>
                <w:sz w:val="26"/>
                <w:szCs w:val="26"/>
              </w:rPr>
            </w:pPr>
            <w:r w:rsidRPr="005D59A7">
              <w:rPr>
                <w:sz w:val="26"/>
                <w:szCs w:val="26"/>
              </w:rPr>
              <w:t>Điểm b Khoản 4 Điều 4 quy định yêu cầu các nền tảng truyền thông trực tuyến chặn quảng cáo rượu/bia đã được đăng tải không được liên kết, không được quảng bá đến các tài khoản người dùng, các trang, kênh, phương tiện thông tin khác trên môi trường mạng. Hạn chế này không phù hợp với tinh thần của Luật Phòng, chống tác hại của rượu, bia tại Điều 12 quy định về “Quản lý việc quảng cáo rượu, bia có độ cồn dưới 5,5 độ” và cũng mâu thuẫn với Luật Quảng cáo bởi vì bia không phải là sản phẩm cấm quảng cáo như đã được quy định tại Điều 7 của Luật Quảng cáo.</w:t>
            </w:r>
          </w:p>
          <w:p w:rsidR="003524DD" w:rsidRPr="005D59A7" w:rsidRDefault="003524DD" w:rsidP="00A21EF3">
            <w:pPr>
              <w:jc w:val="both"/>
              <w:rPr>
                <w:sz w:val="26"/>
                <w:szCs w:val="26"/>
              </w:rPr>
            </w:pPr>
            <w:r w:rsidRPr="005D59A7">
              <w:rPr>
                <w:sz w:val="26"/>
                <w:szCs w:val="26"/>
              </w:rPr>
              <w:t xml:space="preserve"> Từ ví dụ cụ thể như đối với trường hợp quảng cáo sản phẩm bia trên trang báo tuoitre.online, có thể thấy các mục trên trang báo này với nhiều chủ đề thuộc các lĩnh vực khác nhau và dường như tất cả chuyên mục đều dành cho người dùng/người xem trên 18 tuổi. Nếu dự </w:t>
            </w:r>
            <w:r w:rsidRPr="005D59A7">
              <w:rPr>
                <w:sz w:val="26"/>
                <w:szCs w:val="26"/>
              </w:rPr>
              <w:lastRenderedPageBreak/>
              <w:t xml:space="preserve">thảo Nghị định yêu cầu một hình thức chặn cửa sổ quảng cáo hoặc các biện pháp quản lý khác chỉ vì các trang điện tử đăng quảng cáo bia thì thật sự không phù hợp đối với tổ chức, cá nhân kinh doanh quảng cáo và tổ chức, cá nhân quảng cáo và quy định này không thể áp dụng vào thực tế được, không có tính khả thi. . </w:t>
            </w:r>
          </w:p>
          <w:p w:rsidR="003524DD" w:rsidRPr="005D59A7" w:rsidRDefault="003524DD" w:rsidP="00A21EF3">
            <w:pPr>
              <w:jc w:val="both"/>
              <w:rPr>
                <w:sz w:val="26"/>
                <w:szCs w:val="26"/>
              </w:rPr>
            </w:pPr>
            <w:r w:rsidRPr="005D59A7">
              <w:rPr>
                <w:sz w:val="26"/>
                <w:szCs w:val="26"/>
              </w:rPr>
              <w:t xml:space="preserve">Nếu Chính phủ muốn thực hiện các biện pháp kiểm soát rộng hơn đối với quảng cáo trực tuyến hoặc cửa sổ quảng cáo khác, thì nên thực hiện thông qua sửa đổi Luật Quảng cáo và không nên đưa vào Nghị định của Luật phòng chống tác hại của rượu, bia để quản lý hoạt động quảng cáo trực tuyến đối với bia dưới 5,5% độ cồn. </w:t>
            </w:r>
          </w:p>
          <w:p w:rsidR="003524DD" w:rsidRPr="005D59A7" w:rsidRDefault="003524DD" w:rsidP="00A21EF3">
            <w:pPr>
              <w:jc w:val="both"/>
              <w:rPr>
                <w:sz w:val="26"/>
                <w:szCs w:val="26"/>
              </w:rPr>
            </w:pPr>
            <w:r w:rsidRPr="005D59A7">
              <w:rPr>
                <w:sz w:val="26"/>
                <w:szCs w:val="26"/>
              </w:rPr>
              <w:t>Do vậy, đề nghị bỏ quy định tại Điểm a, b Khoản 4 Điều 4 ra khỏi dự thảo Nghị định, chỉ nên yêu cầu cổng tuổi những trang có thể áp dụng, nhưng quảng cáo bia vẫn có thể tiếp tục được đăng trên các phương tiện truyền thông trực tuyến.</w:t>
            </w:r>
          </w:p>
        </w:tc>
        <w:tc>
          <w:tcPr>
            <w:tcW w:w="5103" w:type="dxa"/>
            <w:tcBorders>
              <w:top w:val="single" w:sz="4" w:space="0" w:color="auto"/>
              <w:left w:val="single" w:sz="4" w:space="0" w:color="auto"/>
              <w:bottom w:val="single" w:sz="4" w:space="0" w:color="auto"/>
              <w:right w:val="single" w:sz="4" w:space="0" w:color="auto"/>
            </w:tcBorders>
            <w:vAlign w:val="center"/>
          </w:tcPr>
          <w:p w:rsidR="003524DD" w:rsidRDefault="00A21EF3" w:rsidP="005D59A7">
            <w:pPr>
              <w:rPr>
                <w:sz w:val="26"/>
                <w:szCs w:val="26"/>
              </w:rPr>
            </w:pPr>
            <w:r>
              <w:rPr>
                <w:sz w:val="26"/>
                <w:szCs w:val="26"/>
              </w:rPr>
              <w:lastRenderedPageBreak/>
              <w:t>Không tiếp thu và xin giải trình:</w:t>
            </w:r>
          </w:p>
          <w:p w:rsidR="00A21EF3" w:rsidRPr="005D59A7" w:rsidRDefault="00A21EF3" w:rsidP="005D59A7">
            <w:pPr>
              <w:rPr>
                <w:sz w:val="26"/>
                <w:szCs w:val="26"/>
              </w:rPr>
            </w:pPr>
            <w:r>
              <w:rPr>
                <w:sz w:val="26"/>
                <w:szCs w:val="26"/>
              </w:rPr>
              <w:t>Việc yêu cầu khai báo tuổi trước khi tiếp cận quảng cáo bảo đảm phù hợp với quy định của Luật</w:t>
            </w:r>
          </w:p>
        </w:tc>
      </w:tr>
    </w:tbl>
    <w:p w:rsidR="00A21EF3" w:rsidRDefault="00A21EF3" w:rsidP="005D59A7">
      <w:pPr>
        <w:rPr>
          <w:rFonts w:ascii="Times New Roman" w:hAnsi="Times New Roman" w:cs="Times New Roman"/>
          <w:sz w:val="26"/>
          <w:szCs w:val="26"/>
        </w:rPr>
      </w:pPr>
    </w:p>
    <w:p w:rsidR="00A21EF3" w:rsidRDefault="00A21EF3" w:rsidP="005D59A7">
      <w:pPr>
        <w:rPr>
          <w:rFonts w:ascii="Times New Roman" w:hAnsi="Times New Roman" w:cs="Times New Roman"/>
          <w:sz w:val="26"/>
          <w:szCs w:val="26"/>
        </w:rPr>
      </w:pPr>
    </w:p>
    <w:p w:rsidR="00A21EF3" w:rsidRDefault="00A21EF3" w:rsidP="005D59A7">
      <w:pPr>
        <w:rPr>
          <w:rFonts w:ascii="Times New Roman" w:hAnsi="Times New Roman" w:cs="Times New Roman"/>
          <w:sz w:val="26"/>
          <w:szCs w:val="26"/>
        </w:rPr>
      </w:pPr>
    </w:p>
    <w:p w:rsidR="00A21EF3" w:rsidRDefault="00A21EF3" w:rsidP="005D59A7">
      <w:pPr>
        <w:rPr>
          <w:rFonts w:ascii="Times New Roman" w:hAnsi="Times New Roman" w:cs="Times New Roman"/>
          <w:sz w:val="26"/>
          <w:szCs w:val="26"/>
        </w:rPr>
      </w:pPr>
    </w:p>
    <w:p w:rsidR="00A21EF3" w:rsidRDefault="00A21EF3" w:rsidP="005D59A7">
      <w:pPr>
        <w:rPr>
          <w:rFonts w:ascii="Times New Roman" w:hAnsi="Times New Roman" w:cs="Times New Roman"/>
          <w:sz w:val="26"/>
          <w:szCs w:val="26"/>
        </w:rPr>
      </w:pPr>
    </w:p>
    <w:p w:rsidR="00A21EF3" w:rsidRDefault="00A21EF3" w:rsidP="005D59A7">
      <w:pPr>
        <w:rPr>
          <w:rFonts w:ascii="Times New Roman" w:hAnsi="Times New Roman" w:cs="Times New Roman"/>
          <w:sz w:val="26"/>
          <w:szCs w:val="26"/>
        </w:rPr>
      </w:pPr>
    </w:p>
    <w:p w:rsidR="00A21EF3" w:rsidRDefault="00A21EF3" w:rsidP="005D59A7">
      <w:pPr>
        <w:rPr>
          <w:rFonts w:ascii="Times New Roman" w:hAnsi="Times New Roman" w:cs="Times New Roman"/>
          <w:sz w:val="26"/>
          <w:szCs w:val="26"/>
        </w:rPr>
      </w:pPr>
    </w:p>
    <w:p w:rsidR="00A21EF3" w:rsidRDefault="00A21EF3" w:rsidP="005D59A7">
      <w:pPr>
        <w:rPr>
          <w:rFonts w:ascii="Times New Roman" w:hAnsi="Times New Roman" w:cs="Times New Roman"/>
          <w:sz w:val="26"/>
          <w:szCs w:val="26"/>
        </w:rPr>
      </w:pPr>
    </w:p>
    <w:tbl>
      <w:tblPr>
        <w:tblStyle w:val="TableGrid"/>
        <w:tblW w:w="13320" w:type="dxa"/>
        <w:tblLook w:val="01E0" w:firstRow="1" w:lastRow="1" w:firstColumn="1" w:lastColumn="1" w:noHBand="0" w:noVBand="0"/>
      </w:tblPr>
      <w:tblGrid>
        <w:gridCol w:w="704"/>
        <w:gridCol w:w="2693"/>
        <w:gridCol w:w="5670"/>
        <w:gridCol w:w="4253"/>
      </w:tblGrid>
      <w:tr w:rsidR="00A21EF3" w:rsidRPr="005D59A7" w:rsidTr="00E0427B">
        <w:trPr>
          <w:trHeight w:val="416"/>
          <w:tblHeader/>
        </w:trPr>
        <w:tc>
          <w:tcPr>
            <w:tcW w:w="13320" w:type="dxa"/>
            <w:gridSpan w:val="4"/>
            <w:tcBorders>
              <w:top w:val="single" w:sz="4" w:space="0" w:color="auto"/>
              <w:left w:val="single" w:sz="4" w:space="0" w:color="auto"/>
              <w:bottom w:val="single" w:sz="4" w:space="0" w:color="auto"/>
              <w:right w:val="single" w:sz="4" w:space="0" w:color="auto"/>
            </w:tcBorders>
            <w:vAlign w:val="center"/>
          </w:tcPr>
          <w:p w:rsidR="00AD768E" w:rsidRDefault="00AD768E" w:rsidP="00A21EF3">
            <w:pPr>
              <w:jc w:val="center"/>
              <w:rPr>
                <w:b/>
                <w:sz w:val="26"/>
                <w:szCs w:val="26"/>
              </w:rPr>
            </w:pPr>
            <w:r>
              <w:rPr>
                <w:b/>
                <w:sz w:val="26"/>
                <w:szCs w:val="26"/>
              </w:rPr>
              <w:lastRenderedPageBreak/>
              <w:t>Điều</w:t>
            </w:r>
            <w:r w:rsidR="00A21EF3" w:rsidRPr="00A21EF3">
              <w:rPr>
                <w:b/>
                <w:sz w:val="26"/>
                <w:szCs w:val="26"/>
              </w:rPr>
              <w:t xml:space="preserve"> 5</w:t>
            </w:r>
            <w:r>
              <w:rPr>
                <w:b/>
                <w:sz w:val="26"/>
                <w:szCs w:val="26"/>
              </w:rPr>
              <w:t>.</w:t>
            </w:r>
          </w:p>
          <w:p w:rsidR="00A21EF3" w:rsidRDefault="00AD768E" w:rsidP="00A21EF3">
            <w:pPr>
              <w:jc w:val="center"/>
              <w:rPr>
                <w:b/>
                <w:sz w:val="26"/>
                <w:szCs w:val="26"/>
              </w:rPr>
            </w:pPr>
            <w:r>
              <w:rPr>
                <w:b/>
                <w:sz w:val="26"/>
                <w:szCs w:val="26"/>
              </w:rPr>
              <w:t xml:space="preserve"> Hạn chế hình ảnh diễn viên uống rượu, bia trong tác phẩm sân khấu, điện ảnh, truyền hình</w:t>
            </w:r>
          </w:p>
          <w:p w:rsidR="00AD768E" w:rsidRPr="00A21EF3" w:rsidRDefault="00AD768E" w:rsidP="00A21EF3">
            <w:pPr>
              <w:jc w:val="center"/>
              <w:rPr>
                <w:b/>
                <w:sz w:val="26"/>
                <w:szCs w:val="26"/>
              </w:rPr>
            </w:pPr>
          </w:p>
        </w:tc>
      </w:tr>
      <w:tr w:rsidR="005D59A7" w:rsidRPr="005D59A7" w:rsidTr="003524DD">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C35FD4" w:rsidRPr="00A21EF3" w:rsidRDefault="00C35FD4" w:rsidP="00A21EF3">
            <w:pPr>
              <w:jc w:val="center"/>
              <w:rPr>
                <w:b/>
                <w:sz w:val="26"/>
                <w:szCs w:val="26"/>
              </w:rPr>
            </w:pPr>
            <w:r w:rsidRPr="00A21EF3">
              <w:rPr>
                <w:b/>
                <w:sz w:val="26"/>
                <w:szCs w:val="26"/>
              </w:rPr>
              <w:t>TT</w:t>
            </w:r>
          </w:p>
        </w:tc>
        <w:tc>
          <w:tcPr>
            <w:tcW w:w="2693" w:type="dxa"/>
            <w:tcBorders>
              <w:top w:val="single" w:sz="4" w:space="0" w:color="auto"/>
              <w:left w:val="single" w:sz="4" w:space="0" w:color="auto"/>
              <w:bottom w:val="single" w:sz="4" w:space="0" w:color="auto"/>
              <w:right w:val="single" w:sz="4" w:space="0" w:color="auto"/>
            </w:tcBorders>
            <w:vAlign w:val="center"/>
          </w:tcPr>
          <w:p w:rsidR="00C35FD4" w:rsidRPr="00A21EF3" w:rsidRDefault="00C35FD4" w:rsidP="00A21EF3">
            <w:pPr>
              <w:jc w:val="center"/>
              <w:rPr>
                <w:b/>
                <w:sz w:val="26"/>
                <w:szCs w:val="26"/>
              </w:rPr>
            </w:pPr>
            <w:r w:rsidRPr="00A21EF3">
              <w:rPr>
                <w:b/>
                <w:sz w:val="26"/>
                <w:szCs w:val="26"/>
              </w:rPr>
              <w:t>Cơ quan góp ý</w:t>
            </w:r>
          </w:p>
        </w:tc>
        <w:tc>
          <w:tcPr>
            <w:tcW w:w="5670" w:type="dxa"/>
            <w:tcBorders>
              <w:top w:val="single" w:sz="4" w:space="0" w:color="auto"/>
              <w:left w:val="single" w:sz="4" w:space="0" w:color="auto"/>
              <w:bottom w:val="single" w:sz="4" w:space="0" w:color="auto"/>
              <w:right w:val="single" w:sz="4" w:space="0" w:color="auto"/>
            </w:tcBorders>
            <w:vAlign w:val="center"/>
          </w:tcPr>
          <w:p w:rsidR="00C35FD4" w:rsidRPr="00A21EF3" w:rsidRDefault="00C35FD4" w:rsidP="00A21EF3">
            <w:pPr>
              <w:jc w:val="center"/>
              <w:rPr>
                <w:b/>
                <w:sz w:val="26"/>
                <w:szCs w:val="26"/>
              </w:rPr>
            </w:pPr>
            <w:r w:rsidRPr="00A21EF3">
              <w:rPr>
                <w:b/>
                <w:sz w:val="26"/>
                <w:szCs w:val="26"/>
              </w:rPr>
              <w:t>Nội dung góp ý</w:t>
            </w:r>
          </w:p>
        </w:tc>
        <w:tc>
          <w:tcPr>
            <w:tcW w:w="4253" w:type="dxa"/>
            <w:tcBorders>
              <w:top w:val="single" w:sz="4" w:space="0" w:color="auto"/>
              <w:left w:val="single" w:sz="4" w:space="0" w:color="auto"/>
              <w:bottom w:val="single" w:sz="4" w:space="0" w:color="auto"/>
              <w:right w:val="single" w:sz="4" w:space="0" w:color="auto"/>
            </w:tcBorders>
            <w:vAlign w:val="center"/>
          </w:tcPr>
          <w:p w:rsidR="00C35FD4" w:rsidRPr="00A21EF3" w:rsidRDefault="00C35FD4" w:rsidP="00A21EF3">
            <w:pPr>
              <w:jc w:val="center"/>
              <w:rPr>
                <w:b/>
                <w:sz w:val="26"/>
                <w:szCs w:val="26"/>
              </w:rPr>
            </w:pPr>
            <w:r w:rsidRPr="00A21EF3">
              <w:rPr>
                <w:b/>
                <w:sz w:val="26"/>
                <w:szCs w:val="26"/>
              </w:rPr>
              <w:t>Xử lý ý kiến góp ý</w:t>
            </w:r>
          </w:p>
        </w:tc>
      </w:tr>
      <w:tr w:rsidR="005D59A7" w:rsidRPr="005D59A7" w:rsidTr="003524DD">
        <w:trPr>
          <w:tblHeader/>
        </w:trPr>
        <w:tc>
          <w:tcPr>
            <w:tcW w:w="704" w:type="dxa"/>
            <w:tcBorders>
              <w:top w:val="single" w:sz="4" w:space="0" w:color="auto"/>
              <w:left w:val="single" w:sz="4" w:space="0" w:color="auto"/>
              <w:bottom w:val="single" w:sz="4" w:space="0" w:color="auto"/>
              <w:right w:val="single" w:sz="4" w:space="0" w:color="auto"/>
            </w:tcBorders>
            <w:vAlign w:val="center"/>
          </w:tcPr>
          <w:p w:rsidR="00C35FD4" w:rsidRPr="005D59A7" w:rsidRDefault="005D59A7" w:rsidP="005D59A7">
            <w:pPr>
              <w:rPr>
                <w:sz w:val="26"/>
                <w:szCs w:val="26"/>
              </w:rPr>
            </w:pPr>
            <w:r w:rsidRPr="005D59A7">
              <w:rPr>
                <w:sz w:val="26"/>
                <w:szCs w:val="26"/>
              </w:rPr>
              <w:t>1</w:t>
            </w:r>
          </w:p>
        </w:tc>
        <w:tc>
          <w:tcPr>
            <w:tcW w:w="2693" w:type="dxa"/>
            <w:tcBorders>
              <w:top w:val="single" w:sz="4" w:space="0" w:color="auto"/>
              <w:left w:val="single" w:sz="4" w:space="0" w:color="auto"/>
              <w:bottom w:val="single" w:sz="4" w:space="0" w:color="auto"/>
              <w:right w:val="single" w:sz="4" w:space="0" w:color="auto"/>
            </w:tcBorders>
            <w:vAlign w:val="center"/>
          </w:tcPr>
          <w:p w:rsidR="00C35FD4" w:rsidRPr="005D59A7" w:rsidRDefault="00C35FD4" w:rsidP="005D59A7">
            <w:pPr>
              <w:rPr>
                <w:sz w:val="26"/>
                <w:szCs w:val="26"/>
              </w:rPr>
            </w:pPr>
            <w:r w:rsidRPr="005D59A7">
              <w:rPr>
                <w:sz w:val="26"/>
                <w:szCs w:val="26"/>
              </w:rPr>
              <w:t>Ủy ban Dân tộc</w:t>
            </w:r>
          </w:p>
        </w:tc>
        <w:tc>
          <w:tcPr>
            <w:tcW w:w="5670" w:type="dxa"/>
            <w:tcBorders>
              <w:top w:val="single" w:sz="4" w:space="0" w:color="auto"/>
              <w:left w:val="single" w:sz="4" w:space="0" w:color="auto"/>
              <w:bottom w:val="single" w:sz="4" w:space="0" w:color="auto"/>
              <w:right w:val="single" w:sz="4" w:space="0" w:color="auto"/>
            </w:tcBorders>
            <w:vAlign w:val="center"/>
          </w:tcPr>
          <w:p w:rsidR="00C35FD4" w:rsidRPr="005D59A7" w:rsidRDefault="00C35FD4" w:rsidP="005D59A7">
            <w:pPr>
              <w:rPr>
                <w:sz w:val="26"/>
                <w:szCs w:val="26"/>
              </w:rPr>
            </w:pPr>
            <w:r w:rsidRPr="005D59A7">
              <w:rPr>
                <w:sz w:val="26"/>
                <w:szCs w:val="26"/>
              </w:rPr>
              <w:t>Sửa lại tiêu đề Điều 5 (sắp xếp lại trật tự cụm từ điện ảnh, sân khấu, truyền hình) cho phù hợp với điểm c khoản 1 Điều 1"Hạn chế … tác phẩm điện ảnh, sân khấu, truyền hình"</w:t>
            </w:r>
          </w:p>
        </w:tc>
        <w:tc>
          <w:tcPr>
            <w:tcW w:w="4253" w:type="dxa"/>
            <w:tcBorders>
              <w:top w:val="single" w:sz="4" w:space="0" w:color="auto"/>
              <w:left w:val="single" w:sz="4" w:space="0" w:color="auto"/>
              <w:bottom w:val="single" w:sz="4" w:space="0" w:color="auto"/>
              <w:right w:val="single" w:sz="4" w:space="0" w:color="auto"/>
            </w:tcBorders>
            <w:vAlign w:val="center"/>
          </w:tcPr>
          <w:p w:rsidR="00C35FD4" w:rsidRPr="005D59A7" w:rsidRDefault="009E645F" w:rsidP="005D59A7">
            <w:pPr>
              <w:rPr>
                <w:sz w:val="26"/>
                <w:szCs w:val="26"/>
              </w:rPr>
            </w:pPr>
            <w:r w:rsidRPr="005D59A7">
              <w:rPr>
                <w:sz w:val="26"/>
                <w:szCs w:val="26"/>
              </w:rPr>
              <w:t>Tiếp thu</w:t>
            </w:r>
          </w:p>
        </w:tc>
      </w:tr>
      <w:tr w:rsidR="005D59A7" w:rsidRPr="005D59A7" w:rsidTr="003524DD">
        <w:trPr>
          <w:tblHeader/>
        </w:trPr>
        <w:tc>
          <w:tcPr>
            <w:tcW w:w="704" w:type="dxa"/>
            <w:tcBorders>
              <w:top w:val="single" w:sz="4" w:space="0" w:color="auto"/>
              <w:left w:val="single" w:sz="4" w:space="0" w:color="auto"/>
              <w:bottom w:val="single" w:sz="4" w:space="0" w:color="auto"/>
              <w:right w:val="single" w:sz="4" w:space="0" w:color="auto"/>
            </w:tcBorders>
            <w:vAlign w:val="center"/>
          </w:tcPr>
          <w:p w:rsidR="009D578D" w:rsidRPr="005D59A7" w:rsidRDefault="005D59A7" w:rsidP="005D59A7">
            <w:pPr>
              <w:rPr>
                <w:sz w:val="26"/>
                <w:szCs w:val="26"/>
              </w:rPr>
            </w:pPr>
            <w:r w:rsidRPr="005D59A7">
              <w:rPr>
                <w:sz w:val="26"/>
                <w:szCs w:val="26"/>
              </w:rPr>
              <w:t>2</w:t>
            </w:r>
          </w:p>
        </w:tc>
        <w:tc>
          <w:tcPr>
            <w:tcW w:w="2693" w:type="dxa"/>
            <w:vMerge w:val="restart"/>
            <w:tcBorders>
              <w:top w:val="single" w:sz="4" w:space="0" w:color="auto"/>
              <w:left w:val="single" w:sz="4" w:space="0" w:color="auto"/>
              <w:right w:val="single" w:sz="4" w:space="0" w:color="auto"/>
            </w:tcBorders>
            <w:vAlign w:val="center"/>
          </w:tcPr>
          <w:p w:rsidR="009D578D" w:rsidRPr="005D59A7" w:rsidRDefault="009D578D" w:rsidP="005D59A7">
            <w:pPr>
              <w:rPr>
                <w:sz w:val="26"/>
                <w:szCs w:val="26"/>
              </w:rPr>
            </w:pPr>
            <w:r w:rsidRPr="005D59A7">
              <w:rPr>
                <w:sz w:val="26"/>
                <w:szCs w:val="26"/>
              </w:rPr>
              <w:t>Bộ Quốc phòng</w:t>
            </w:r>
          </w:p>
        </w:tc>
        <w:tc>
          <w:tcPr>
            <w:tcW w:w="5670" w:type="dxa"/>
            <w:tcBorders>
              <w:top w:val="single" w:sz="4" w:space="0" w:color="auto"/>
              <w:left w:val="single" w:sz="4" w:space="0" w:color="auto"/>
              <w:bottom w:val="single" w:sz="4" w:space="0" w:color="auto"/>
              <w:right w:val="single" w:sz="4" w:space="0" w:color="auto"/>
            </w:tcBorders>
            <w:vAlign w:val="center"/>
          </w:tcPr>
          <w:p w:rsidR="009D578D" w:rsidRPr="005D59A7" w:rsidRDefault="009D578D" w:rsidP="005D59A7">
            <w:pPr>
              <w:rPr>
                <w:sz w:val="26"/>
                <w:szCs w:val="26"/>
              </w:rPr>
            </w:pPr>
            <w:r w:rsidRPr="005D59A7">
              <w:rPr>
                <w:sz w:val="26"/>
                <w:szCs w:val="26"/>
              </w:rPr>
              <w:t>Giải thích cụ thể về Hội đồng nghệ thuật, Hội đồng thẩm định</w:t>
            </w:r>
          </w:p>
        </w:tc>
        <w:tc>
          <w:tcPr>
            <w:tcW w:w="4253" w:type="dxa"/>
            <w:tcBorders>
              <w:top w:val="single" w:sz="4" w:space="0" w:color="auto"/>
              <w:left w:val="single" w:sz="4" w:space="0" w:color="auto"/>
              <w:bottom w:val="single" w:sz="4" w:space="0" w:color="auto"/>
              <w:right w:val="single" w:sz="4" w:space="0" w:color="auto"/>
            </w:tcBorders>
            <w:vAlign w:val="center"/>
          </w:tcPr>
          <w:p w:rsidR="009D578D" w:rsidRPr="005D59A7" w:rsidRDefault="009D578D" w:rsidP="005D59A7">
            <w:pPr>
              <w:rPr>
                <w:sz w:val="26"/>
                <w:szCs w:val="26"/>
              </w:rPr>
            </w:pPr>
          </w:p>
        </w:tc>
      </w:tr>
      <w:tr w:rsidR="005D59A7" w:rsidRPr="005D59A7" w:rsidTr="003524DD">
        <w:trPr>
          <w:tblHeader/>
        </w:trPr>
        <w:tc>
          <w:tcPr>
            <w:tcW w:w="704" w:type="dxa"/>
            <w:tcBorders>
              <w:top w:val="single" w:sz="4" w:space="0" w:color="auto"/>
              <w:left w:val="single" w:sz="4" w:space="0" w:color="auto"/>
              <w:bottom w:val="single" w:sz="4" w:space="0" w:color="auto"/>
              <w:right w:val="single" w:sz="4" w:space="0" w:color="auto"/>
            </w:tcBorders>
            <w:vAlign w:val="center"/>
          </w:tcPr>
          <w:p w:rsidR="009D578D" w:rsidRPr="005D59A7" w:rsidRDefault="005D59A7" w:rsidP="005D59A7">
            <w:pPr>
              <w:rPr>
                <w:sz w:val="26"/>
                <w:szCs w:val="26"/>
              </w:rPr>
            </w:pPr>
            <w:r w:rsidRPr="005D59A7">
              <w:rPr>
                <w:sz w:val="26"/>
                <w:szCs w:val="26"/>
              </w:rPr>
              <w:t>3</w:t>
            </w:r>
          </w:p>
        </w:tc>
        <w:tc>
          <w:tcPr>
            <w:tcW w:w="2693" w:type="dxa"/>
            <w:vMerge/>
            <w:tcBorders>
              <w:left w:val="single" w:sz="4" w:space="0" w:color="auto"/>
              <w:bottom w:val="single" w:sz="4" w:space="0" w:color="auto"/>
              <w:right w:val="single" w:sz="4" w:space="0" w:color="auto"/>
            </w:tcBorders>
            <w:vAlign w:val="center"/>
          </w:tcPr>
          <w:p w:rsidR="009D578D" w:rsidRPr="005D59A7" w:rsidRDefault="009D578D" w:rsidP="005D59A7">
            <w:pPr>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rsidR="009D578D" w:rsidRPr="005D59A7" w:rsidRDefault="009D578D" w:rsidP="005D59A7">
            <w:pPr>
              <w:rPr>
                <w:sz w:val="26"/>
                <w:szCs w:val="26"/>
              </w:rPr>
            </w:pPr>
            <w:r w:rsidRPr="005D59A7">
              <w:rPr>
                <w:sz w:val="26"/>
                <w:szCs w:val="26"/>
              </w:rPr>
              <w:t>Bỏ Khoản 5 vì nội dung này phải do Luật phòng, chống tác hại của rượu, bia quy định</w:t>
            </w:r>
          </w:p>
        </w:tc>
        <w:tc>
          <w:tcPr>
            <w:tcW w:w="4253" w:type="dxa"/>
            <w:tcBorders>
              <w:top w:val="single" w:sz="4" w:space="0" w:color="auto"/>
              <w:left w:val="single" w:sz="4" w:space="0" w:color="auto"/>
              <w:bottom w:val="single" w:sz="4" w:space="0" w:color="auto"/>
              <w:right w:val="single" w:sz="4" w:space="0" w:color="auto"/>
            </w:tcBorders>
            <w:vAlign w:val="center"/>
          </w:tcPr>
          <w:p w:rsidR="009D578D" w:rsidRPr="005D59A7" w:rsidRDefault="009E645F" w:rsidP="005D59A7">
            <w:pPr>
              <w:rPr>
                <w:sz w:val="26"/>
                <w:szCs w:val="26"/>
              </w:rPr>
            </w:pPr>
            <w:r w:rsidRPr="005D59A7">
              <w:rPr>
                <w:sz w:val="26"/>
                <w:szCs w:val="26"/>
              </w:rPr>
              <w:t>Tiếp thu</w:t>
            </w:r>
          </w:p>
        </w:tc>
      </w:tr>
      <w:tr w:rsidR="005D59A7" w:rsidRPr="005D59A7" w:rsidTr="003524DD">
        <w:trPr>
          <w:tblHeader/>
        </w:trPr>
        <w:tc>
          <w:tcPr>
            <w:tcW w:w="704" w:type="dxa"/>
            <w:tcBorders>
              <w:top w:val="single" w:sz="4" w:space="0" w:color="auto"/>
              <w:left w:val="single" w:sz="4" w:space="0" w:color="auto"/>
              <w:bottom w:val="single" w:sz="4" w:space="0" w:color="auto"/>
              <w:right w:val="single" w:sz="4" w:space="0" w:color="auto"/>
            </w:tcBorders>
            <w:vAlign w:val="center"/>
          </w:tcPr>
          <w:p w:rsidR="00C56BF6" w:rsidRPr="005D59A7" w:rsidRDefault="005D59A7" w:rsidP="005D59A7">
            <w:pPr>
              <w:rPr>
                <w:sz w:val="26"/>
                <w:szCs w:val="26"/>
              </w:rPr>
            </w:pPr>
            <w:r w:rsidRPr="005D59A7">
              <w:rPr>
                <w:sz w:val="26"/>
                <w:szCs w:val="26"/>
              </w:rPr>
              <w:t>4</w:t>
            </w:r>
          </w:p>
        </w:tc>
        <w:tc>
          <w:tcPr>
            <w:tcW w:w="2693" w:type="dxa"/>
            <w:vMerge w:val="restart"/>
            <w:tcBorders>
              <w:top w:val="single" w:sz="4" w:space="0" w:color="auto"/>
              <w:left w:val="single" w:sz="4" w:space="0" w:color="auto"/>
              <w:right w:val="single" w:sz="4" w:space="0" w:color="auto"/>
            </w:tcBorders>
            <w:vAlign w:val="center"/>
          </w:tcPr>
          <w:p w:rsidR="00C56BF6" w:rsidRPr="005D59A7" w:rsidRDefault="00C56BF6" w:rsidP="005D59A7">
            <w:pPr>
              <w:rPr>
                <w:sz w:val="26"/>
                <w:szCs w:val="26"/>
              </w:rPr>
            </w:pPr>
            <w:r w:rsidRPr="005D59A7">
              <w:rPr>
                <w:sz w:val="26"/>
                <w:szCs w:val="26"/>
              </w:rPr>
              <w:t xml:space="preserve">Bộ Văn hóa, Thể thao và du lịch </w:t>
            </w:r>
          </w:p>
        </w:tc>
        <w:tc>
          <w:tcPr>
            <w:tcW w:w="5670" w:type="dxa"/>
            <w:tcBorders>
              <w:top w:val="single" w:sz="4" w:space="0" w:color="auto"/>
              <w:left w:val="single" w:sz="4" w:space="0" w:color="auto"/>
              <w:bottom w:val="single" w:sz="4" w:space="0" w:color="auto"/>
              <w:right w:val="single" w:sz="4" w:space="0" w:color="auto"/>
            </w:tcBorders>
            <w:vAlign w:val="center"/>
          </w:tcPr>
          <w:p w:rsidR="00C56BF6" w:rsidRPr="005D59A7" w:rsidRDefault="00C56BF6" w:rsidP="005D59A7">
            <w:pPr>
              <w:rPr>
                <w:sz w:val="26"/>
                <w:szCs w:val="26"/>
              </w:rPr>
            </w:pPr>
            <w:r w:rsidRPr="005D59A7">
              <w:rPr>
                <w:sz w:val="26"/>
                <w:szCs w:val="26"/>
              </w:rPr>
              <w:t>Khoản 4: Đề nghị thay cụm từ "theo hướng dẫn" bằng cụm từ "theo quy định"</w:t>
            </w:r>
          </w:p>
        </w:tc>
        <w:tc>
          <w:tcPr>
            <w:tcW w:w="4253" w:type="dxa"/>
            <w:tcBorders>
              <w:top w:val="single" w:sz="4" w:space="0" w:color="auto"/>
              <w:left w:val="single" w:sz="4" w:space="0" w:color="auto"/>
              <w:bottom w:val="single" w:sz="4" w:space="0" w:color="auto"/>
              <w:right w:val="single" w:sz="4" w:space="0" w:color="auto"/>
            </w:tcBorders>
            <w:vAlign w:val="center"/>
          </w:tcPr>
          <w:p w:rsidR="00C56BF6" w:rsidRPr="005D59A7" w:rsidRDefault="00C56BF6" w:rsidP="005D59A7">
            <w:pPr>
              <w:rPr>
                <w:sz w:val="26"/>
                <w:szCs w:val="26"/>
              </w:rPr>
            </w:pPr>
          </w:p>
        </w:tc>
      </w:tr>
      <w:tr w:rsidR="005D59A7" w:rsidRPr="005D59A7" w:rsidTr="003524DD">
        <w:trPr>
          <w:tblHeader/>
        </w:trPr>
        <w:tc>
          <w:tcPr>
            <w:tcW w:w="704" w:type="dxa"/>
            <w:tcBorders>
              <w:top w:val="single" w:sz="4" w:space="0" w:color="auto"/>
              <w:left w:val="single" w:sz="4" w:space="0" w:color="auto"/>
              <w:bottom w:val="single" w:sz="4" w:space="0" w:color="auto"/>
              <w:right w:val="single" w:sz="4" w:space="0" w:color="auto"/>
            </w:tcBorders>
            <w:vAlign w:val="center"/>
          </w:tcPr>
          <w:p w:rsidR="00C56BF6" w:rsidRPr="005D59A7" w:rsidRDefault="005D59A7" w:rsidP="005D59A7">
            <w:pPr>
              <w:rPr>
                <w:sz w:val="26"/>
                <w:szCs w:val="26"/>
              </w:rPr>
            </w:pPr>
            <w:r w:rsidRPr="005D59A7">
              <w:rPr>
                <w:sz w:val="26"/>
                <w:szCs w:val="26"/>
              </w:rPr>
              <w:t>5</w:t>
            </w:r>
          </w:p>
        </w:tc>
        <w:tc>
          <w:tcPr>
            <w:tcW w:w="2693" w:type="dxa"/>
            <w:vMerge/>
            <w:tcBorders>
              <w:left w:val="single" w:sz="4" w:space="0" w:color="auto"/>
              <w:bottom w:val="single" w:sz="4" w:space="0" w:color="auto"/>
              <w:right w:val="single" w:sz="4" w:space="0" w:color="auto"/>
            </w:tcBorders>
            <w:vAlign w:val="center"/>
          </w:tcPr>
          <w:p w:rsidR="00C56BF6" w:rsidRPr="005D59A7" w:rsidRDefault="00C56BF6" w:rsidP="005D59A7">
            <w:pPr>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rsidR="00C56BF6" w:rsidRPr="005D59A7" w:rsidRDefault="00C56BF6" w:rsidP="005D59A7">
            <w:pPr>
              <w:rPr>
                <w:sz w:val="26"/>
                <w:szCs w:val="26"/>
              </w:rPr>
            </w:pPr>
            <w:r w:rsidRPr="005D59A7">
              <w:rPr>
                <w:sz w:val="26"/>
                <w:szCs w:val="26"/>
              </w:rPr>
              <w:t xml:space="preserve">Đề nghị bỏ khoản 5. Lý do quy định này chỉ phù hợp khi thực hiện hành vi </w:t>
            </w:r>
            <w:r w:rsidR="00744E32" w:rsidRPr="005D59A7">
              <w:rPr>
                <w:sz w:val="26"/>
                <w:szCs w:val="26"/>
              </w:rPr>
              <w:t>hút thuốc lá trên sân khấu do hành vi này ảnh hưởng đến diễn viên và khán giả. Tuy nhiên, trên sân khấu thường chỉ sử dụng một lượng rất nhỏ rượu, bia thật để thực hiện hành vi uống rượu, bia, không gây ảnh hưởng đến diễn viên cũng như khán giả, do đó không cần thiết phải quy định cấm hành vi này.</w:t>
            </w:r>
          </w:p>
        </w:tc>
        <w:tc>
          <w:tcPr>
            <w:tcW w:w="4253" w:type="dxa"/>
            <w:tcBorders>
              <w:top w:val="single" w:sz="4" w:space="0" w:color="auto"/>
              <w:left w:val="single" w:sz="4" w:space="0" w:color="auto"/>
              <w:bottom w:val="single" w:sz="4" w:space="0" w:color="auto"/>
              <w:right w:val="single" w:sz="4" w:space="0" w:color="auto"/>
            </w:tcBorders>
            <w:vAlign w:val="center"/>
          </w:tcPr>
          <w:p w:rsidR="00C56BF6" w:rsidRPr="005D59A7" w:rsidRDefault="009E645F" w:rsidP="005D59A7">
            <w:pPr>
              <w:rPr>
                <w:sz w:val="26"/>
                <w:szCs w:val="26"/>
              </w:rPr>
            </w:pPr>
            <w:r w:rsidRPr="005D59A7">
              <w:rPr>
                <w:sz w:val="26"/>
                <w:szCs w:val="26"/>
              </w:rPr>
              <w:t>Tiếp thu</w:t>
            </w:r>
          </w:p>
        </w:tc>
      </w:tr>
      <w:tr w:rsidR="005D59A7" w:rsidRPr="005D59A7" w:rsidTr="00BB1343">
        <w:trPr>
          <w:tblHeader/>
        </w:trPr>
        <w:tc>
          <w:tcPr>
            <w:tcW w:w="704" w:type="dxa"/>
            <w:tcBorders>
              <w:top w:val="single" w:sz="4" w:space="0" w:color="auto"/>
              <w:left w:val="single" w:sz="4" w:space="0" w:color="auto"/>
              <w:bottom w:val="single" w:sz="4" w:space="0" w:color="auto"/>
              <w:right w:val="single" w:sz="4" w:space="0" w:color="auto"/>
            </w:tcBorders>
            <w:vAlign w:val="center"/>
          </w:tcPr>
          <w:p w:rsidR="00E317EB" w:rsidRPr="005D59A7" w:rsidRDefault="005D59A7" w:rsidP="005D59A7">
            <w:pPr>
              <w:rPr>
                <w:sz w:val="26"/>
                <w:szCs w:val="26"/>
              </w:rPr>
            </w:pPr>
            <w:r w:rsidRPr="005D59A7">
              <w:rPr>
                <w:sz w:val="26"/>
                <w:szCs w:val="26"/>
              </w:rPr>
              <w:lastRenderedPageBreak/>
              <w:t>6</w:t>
            </w:r>
          </w:p>
        </w:tc>
        <w:tc>
          <w:tcPr>
            <w:tcW w:w="2693" w:type="dxa"/>
            <w:tcBorders>
              <w:left w:val="single" w:sz="4" w:space="0" w:color="auto"/>
              <w:right w:val="single" w:sz="4" w:space="0" w:color="auto"/>
            </w:tcBorders>
            <w:vAlign w:val="center"/>
          </w:tcPr>
          <w:p w:rsidR="00E317EB" w:rsidRPr="005D59A7" w:rsidRDefault="00E317EB" w:rsidP="005D59A7">
            <w:pPr>
              <w:rPr>
                <w:sz w:val="26"/>
                <w:szCs w:val="26"/>
              </w:rPr>
            </w:pPr>
            <w:r w:rsidRPr="005D59A7">
              <w:rPr>
                <w:sz w:val="26"/>
                <w:szCs w:val="26"/>
              </w:rPr>
              <w:t>Ngân hàng nhà nước</w:t>
            </w:r>
          </w:p>
        </w:tc>
        <w:tc>
          <w:tcPr>
            <w:tcW w:w="5670" w:type="dxa"/>
            <w:tcBorders>
              <w:top w:val="single" w:sz="4" w:space="0" w:color="auto"/>
              <w:left w:val="single" w:sz="4" w:space="0" w:color="auto"/>
              <w:bottom w:val="single" w:sz="4" w:space="0" w:color="auto"/>
              <w:right w:val="single" w:sz="4" w:space="0" w:color="auto"/>
            </w:tcBorders>
            <w:vAlign w:val="center"/>
          </w:tcPr>
          <w:p w:rsidR="00E317EB" w:rsidRPr="005D59A7" w:rsidRDefault="00E317EB" w:rsidP="00A21EF3">
            <w:pPr>
              <w:jc w:val="both"/>
              <w:rPr>
                <w:sz w:val="26"/>
                <w:szCs w:val="26"/>
              </w:rPr>
            </w:pPr>
            <w:r w:rsidRPr="005D59A7">
              <w:rPr>
                <w:sz w:val="26"/>
                <w:szCs w:val="26"/>
              </w:rPr>
              <w:t xml:space="preserve">Khoản 2 điểm d, Khoản 3 điểm b: Quy định về việc đề nghị cơ quan có thẩm quyền chấp thuận cho phép sử dụng hình ảnh diễn viên uống rượu, bia nhằm mục đích nghệ thuật trong </w:t>
            </w:r>
            <w:r w:rsidR="00B72E20" w:rsidRPr="005D59A7">
              <w:rPr>
                <w:sz w:val="26"/>
                <w:szCs w:val="26"/>
              </w:rPr>
              <w:t>tác phẩm sân khấu, điện ảnh, truyền hình là quy định về thủ tục hành chính. Tuy nhiên, tại dự thảo Nghị định không quy định cụ thể về thủ tục chấp thuận này. Theo quy định tại Khoản 4 Điều 14 Luật ban hành văn bản quy phạm pháp luật năm 2015 nghiêm cấm: " Quy định thủ tục hành chính trong … thông tư của Bộ trưởng, Thủ trưởng cơ quan ngang bộ,..". Bên cạnh đố, quy định về Hội đồng nghệ thuật và Hội đồng thẩm định tại hai khoản này cũng không rõ là Hội đồng cấp nào. Do đó, đề nghị nghiên cứu để quy định cụ thể.</w:t>
            </w:r>
          </w:p>
          <w:p w:rsidR="00B72E20" w:rsidRPr="005D59A7" w:rsidRDefault="00B72E20" w:rsidP="00A21EF3">
            <w:pPr>
              <w:jc w:val="both"/>
              <w:rPr>
                <w:sz w:val="26"/>
                <w:szCs w:val="26"/>
              </w:rPr>
            </w:pPr>
            <w:r w:rsidRPr="005D59A7">
              <w:rPr>
                <w:sz w:val="26"/>
                <w:szCs w:val="26"/>
              </w:rPr>
              <w:t>Khoản 2 và Khoản 3 đề nghị quy định theo hướng gộp 2 khoản này vì nội dung tương tự</w:t>
            </w:r>
          </w:p>
          <w:p w:rsidR="00B72E20" w:rsidRPr="005D59A7" w:rsidRDefault="00B72E20" w:rsidP="00A21EF3">
            <w:pPr>
              <w:jc w:val="both"/>
              <w:rPr>
                <w:sz w:val="26"/>
                <w:szCs w:val="26"/>
              </w:rPr>
            </w:pPr>
            <w:r w:rsidRPr="005D59A7">
              <w:rPr>
                <w:sz w:val="26"/>
                <w:szCs w:val="26"/>
              </w:rPr>
              <w:t>Khoản 4 Đề nghị làm rõ quy định tại khoản này có áp dụng đối với tác phẩm sân khấu hay không?</w:t>
            </w:r>
          </w:p>
          <w:p w:rsidR="00B72E20" w:rsidRPr="005D59A7" w:rsidRDefault="00B72E20" w:rsidP="005D59A7">
            <w:pPr>
              <w:rPr>
                <w:sz w:val="26"/>
                <w:szCs w:val="26"/>
              </w:rPr>
            </w:pPr>
          </w:p>
        </w:tc>
        <w:tc>
          <w:tcPr>
            <w:tcW w:w="4253" w:type="dxa"/>
            <w:tcBorders>
              <w:top w:val="single" w:sz="4" w:space="0" w:color="auto"/>
              <w:left w:val="single" w:sz="4" w:space="0" w:color="auto"/>
              <w:bottom w:val="single" w:sz="4" w:space="0" w:color="auto"/>
              <w:right w:val="single" w:sz="4" w:space="0" w:color="auto"/>
            </w:tcBorders>
            <w:vAlign w:val="center"/>
          </w:tcPr>
          <w:p w:rsidR="00E317EB" w:rsidRPr="005D59A7" w:rsidRDefault="00B72E20" w:rsidP="005D59A7">
            <w:pPr>
              <w:rPr>
                <w:sz w:val="26"/>
                <w:szCs w:val="26"/>
              </w:rPr>
            </w:pPr>
            <w:r w:rsidRPr="005D59A7">
              <w:rPr>
                <w:sz w:val="26"/>
                <w:szCs w:val="26"/>
              </w:rPr>
              <w:t>Tiếp thu</w:t>
            </w:r>
          </w:p>
        </w:tc>
      </w:tr>
      <w:tr w:rsidR="00A21EF3" w:rsidRPr="005D59A7" w:rsidTr="003524DD">
        <w:trPr>
          <w:tblHeader/>
        </w:trPr>
        <w:tc>
          <w:tcPr>
            <w:tcW w:w="704" w:type="dxa"/>
            <w:tcBorders>
              <w:top w:val="single" w:sz="4" w:space="0" w:color="auto"/>
              <w:left w:val="single" w:sz="4" w:space="0" w:color="auto"/>
              <w:bottom w:val="single" w:sz="4" w:space="0" w:color="auto"/>
              <w:right w:val="single" w:sz="4" w:space="0" w:color="auto"/>
            </w:tcBorders>
            <w:vAlign w:val="center"/>
          </w:tcPr>
          <w:p w:rsidR="00BB1343" w:rsidRPr="005D59A7" w:rsidRDefault="005D59A7" w:rsidP="005D59A7">
            <w:pPr>
              <w:rPr>
                <w:sz w:val="26"/>
                <w:szCs w:val="26"/>
              </w:rPr>
            </w:pPr>
            <w:r w:rsidRPr="005D59A7">
              <w:rPr>
                <w:sz w:val="26"/>
                <w:szCs w:val="26"/>
              </w:rPr>
              <w:t>7</w:t>
            </w:r>
          </w:p>
        </w:tc>
        <w:tc>
          <w:tcPr>
            <w:tcW w:w="2693" w:type="dxa"/>
            <w:tcBorders>
              <w:left w:val="single" w:sz="4" w:space="0" w:color="auto"/>
              <w:bottom w:val="single" w:sz="4" w:space="0" w:color="auto"/>
              <w:right w:val="single" w:sz="4" w:space="0" w:color="auto"/>
            </w:tcBorders>
            <w:vAlign w:val="center"/>
          </w:tcPr>
          <w:p w:rsidR="00BB1343" w:rsidRPr="005D59A7" w:rsidRDefault="00BB1343" w:rsidP="005D59A7">
            <w:pPr>
              <w:rPr>
                <w:sz w:val="26"/>
                <w:szCs w:val="26"/>
              </w:rPr>
            </w:pPr>
            <w:r w:rsidRPr="005D59A7">
              <w:rPr>
                <w:sz w:val="26"/>
                <w:szCs w:val="26"/>
              </w:rPr>
              <w:t xml:space="preserve">Bộ Ngoại giao </w:t>
            </w:r>
          </w:p>
        </w:tc>
        <w:tc>
          <w:tcPr>
            <w:tcW w:w="5670" w:type="dxa"/>
            <w:tcBorders>
              <w:top w:val="single" w:sz="4" w:space="0" w:color="auto"/>
              <w:left w:val="single" w:sz="4" w:space="0" w:color="auto"/>
              <w:bottom w:val="single" w:sz="4" w:space="0" w:color="auto"/>
              <w:right w:val="single" w:sz="4" w:space="0" w:color="auto"/>
            </w:tcBorders>
            <w:vAlign w:val="center"/>
          </w:tcPr>
          <w:p w:rsidR="00BB1343" w:rsidRPr="005D59A7" w:rsidRDefault="00BB1343" w:rsidP="005D59A7">
            <w:pPr>
              <w:rPr>
                <w:sz w:val="26"/>
                <w:szCs w:val="26"/>
              </w:rPr>
            </w:pPr>
            <w:r w:rsidRPr="005D59A7">
              <w:rPr>
                <w:sz w:val="26"/>
                <w:szCs w:val="26"/>
              </w:rPr>
              <w:t>Đề nghị cân nhắc gộp khoản 2 và khoản 3 do có nội dung giống nhau</w:t>
            </w:r>
          </w:p>
        </w:tc>
        <w:tc>
          <w:tcPr>
            <w:tcW w:w="4253" w:type="dxa"/>
            <w:tcBorders>
              <w:top w:val="single" w:sz="4" w:space="0" w:color="auto"/>
              <w:left w:val="single" w:sz="4" w:space="0" w:color="auto"/>
              <w:bottom w:val="single" w:sz="4" w:space="0" w:color="auto"/>
              <w:right w:val="single" w:sz="4" w:space="0" w:color="auto"/>
            </w:tcBorders>
            <w:vAlign w:val="center"/>
          </w:tcPr>
          <w:p w:rsidR="00BB1343" w:rsidRPr="005D59A7" w:rsidRDefault="00BB1343" w:rsidP="005D59A7">
            <w:pPr>
              <w:rPr>
                <w:sz w:val="26"/>
                <w:szCs w:val="26"/>
              </w:rPr>
            </w:pPr>
            <w:r w:rsidRPr="005D59A7">
              <w:rPr>
                <w:sz w:val="26"/>
                <w:szCs w:val="26"/>
              </w:rPr>
              <w:t>Tiếp thu</w:t>
            </w:r>
          </w:p>
        </w:tc>
      </w:tr>
    </w:tbl>
    <w:p w:rsidR="00C35FD4" w:rsidRPr="005D59A7" w:rsidRDefault="00C35FD4" w:rsidP="005D59A7">
      <w:pPr>
        <w:rPr>
          <w:rFonts w:ascii="Times New Roman" w:hAnsi="Times New Roman" w:cs="Times New Roman"/>
          <w:sz w:val="26"/>
          <w:szCs w:val="26"/>
        </w:rPr>
      </w:pPr>
    </w:p>
    <w:p w:rsidR="00407FF1" w:rsidRPr="005D59A7" w:rsidRDefault="00407FF1" w:rsidP="005D59A7">
      <w:pPr>
        <w:rPr>
          <w:rFonts w:ascii="Times New Roman" w:hAnsi="Times New Roman" w:cs="Times New Roman"/>
          <w:sz w:val="26"/>
          <w:szCs w:val="26"/>
        </w:rPr>
      </w:pPr>
    </w:p>
    <w:p w:rsidR="00105E92" w:rsidRPr="005D59A7" w:rsidRDefault="00105E92" w:rsidP="005D59A7">
      <w:pPr>
        <w:rPr>
          <w:rFonts w:ascii="Times New Roman" w:hAnsi="Times New Roman" w:cs="Times New Roman"/>
          <w:sz w:val="26"/>
          <w:szCs w:val="26"/>
        </w:rPr>
      </w:pPr>
    </w:p>
    <w:p w:rsidR="00105E92" w:rsidRPr="005D59A7" w:rsidRDefault="00105E92" w:rsidP="005D59A7">
      <w:pPr>
        <w:rPr>
          <w:rFonts w:ascii="Times New Roman" w:hAnsi="Times New Roman" w:cs="Times New Roman"/>
          <w:sz w:val="26"/>
          <w:szCs w:val="26"/>
        </w:rPr>
      </w:pPr>
    </w:p>
    <w:p w:rsidR="00105E92" w:rsidRPr="005D59A7" w:rsidRDefault="00105E92" w:rsidP="005D59A7">
      <w:pPr>
        <w:rPr>
          <w:rFonts w:ascii="Times New Roman" w:hAnsi="Times New Roman" w:cs="Times New Roman"/>
          <w:sz w:val="26"/>
          <w:szCs w:val="26"/>
        </w:rPr>
      </w:pPr>
    </w:p>
    <w:p w:rsidR="00407FF1" w:rsidRPr="005D59A7" w:rsidRDefault="00407FF1" w:rsidP="005D59A7">
      <w:pPr>
        <w:rPr>
          <w:rFonts w:ascii="Times New Roman" w:hAnsi="Times New Roman" w:cs="Times New Roman"/>
          <w:sz w:val="26"/>
          <w:szCs w:val="26"/>
        </w:rPr>
      </w:pPr>
    </w:p>
    <w:tbl>
      <w:tblPr>
        <w:tblStyle w:val="TableGrid"/>
        <w:tblW w:w="13320" w:type="dxa"/>
        <w:tblLook w:val="01E0" w:firstRow="1" w:lastRow="1" w:firstColumn="1" w:lastColumn="1" w:noHBand="0" w:noVBand="0"/>
      </w:tblPr>
      <w:tblGrid>
        <w:gridCol w:w="704"/>
        <w:gridCol w:w="1559"/>
        <w:gridCol w:w="6096"/>
        <w:gridCol w:w="4961"/>
      </w:tblGrid>
      <w:tr w:rsidR="00A21EF3" w:rsidRPr="005D59A7" w:rsidTr="002D33F6">
        <w:trPr>
          <w:trHeight w:val="416"/>
          <w:tblHeader/>
        </w:trPr>
        <w:tc>
          <w:tcPr>
            <w:tcW w:w="13320" w:type="dxa"/>
            <w:gridSpan w:val="4"/>
            <w:tcBorders>
              <w:top w:val="single" w:sz="4" w:space="0" w:color="auto"/>
              <w:left w:val="single" w:sz="4" w:space="0" w:color="auto"/>
              <w:bottom w:val="single" w:sz="4" w:space="0" w:color="auto"/>
              <w:right w:val="single" w:sz="4" w:space="0" w:color="auto"/>
            </w:tcBorders>
            <w:vAlign w:val="center"/>
          </w:tcPr>
          <w:p w:rsidR="00A21EF3" w:rsidRDefault="00A21EF3" w:rsidP="00A21EF3">
            <w:pPr>
              <w:jc w:val="center"/>
              <w:rPr>
                <w:b/>
                <w:sz w:val="26"/>
                <w:szCs w:val="26"/>
              </w:rPr>
            </w:pPr>
            <w:r w:rsidRPr="00A21EF3">
              <w:rPr>
                <w:b/>
                <w:sz w:val="26"/>
                <w:szCs w:val="26"/>
              </w:rPr>
              <w:lastRenderedPageBreak/>
              <w:t>Điều 6</w:t>
            </w:r>
            <w:r w:rsidR="00AD768E">
              <w:rPr>
                <w:b/>
                <w:sz w:val="26"/>
                <w:szCs w:val="26"/>
              </w:rPr>
              <w:t>.</w:t>
            </w:r>
          </w:p>
          <w:p w:rsidR="00AD768E" w:rsidRDefault="00AD768E" w:rsidP="00A21EF3">
            <w:pPr>
              <w:jc w:val="center"/>
              <w:rPr>
                <w:b/>
                <w:sz w:val="26"/>
                <w:szCs w:val="26"/>
              </w:rPr>
            </w:pPr>
            <w:r>
              <w:rPr>
                <w:b/>
                <w:sz w:val="26"/>
                <w:szCs w:val="26"/>
              </w:rPr>
              <w:t>Thực hiện biện pháp ngăn ngừa người chưa đủ 18 tuổi tiếp cận, truy cập, tìm kiếm thông tin và mua rượu, bia trong hoạt động bán rượu, bia theo hình thức thương mại điện tử</w:t>
            </w:r>
          </w:p>
          <w:p w:rsidR="00AD768E" w:rsidRPr="00A21EF3" w:rsidRDefault="00AD768E" w:rsidP="00A21EF3">
            <w:pPr>
              <w:jc w:val="center"/>
              <w:rPr>
                <w:b/>
                <w:sz w:val="26"/>
                <w:szCs w:val="26"/>
              </w:rPr>
            </w:pPr>
          </w:p>
        </w:tc>
      </w:tr>
      <w:tr w:rsidR="005D59A7" w:rsidRPr="005D59A7" w:rsidTr="00105E92">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407FF1" w:rsidRPr="00A21EF3" w:rsidRDefault="00407FF1" w:rsidP="00A21EF3">
            <w:pPr>
              <w:jc w:val="center"/>
              <w:rPr>
                <w:b/>
                <w:sz w:val="26"/>
                <w:szCs w:val="26"/>
              </w:rPr>
            </w:pPr>
            <w:r w:rsidRPr="00A21EF3">
              <w:rPr>
                <w:b/>
                <w:sz w:val="26"/>
                <w:szCs w:val="26"/>
              </w:rPr>
              <w:t>TT</w:t>
            </w:r>
          </w:p>
        </w:tc>
        <w:tc>
          <w:tcPr>
            <w:tcW w:w="1559" w:type="dxa"/>
            <w:tcBorders>
              <w:top w:val="single" w:sz="4" w:space="0" w:color="auto"/>
              <w:left w:val="single" w:sz="4" w:space="0" w:color="auto"/>
              <w:bottom w:val="single" w:sz="4" w:space="0" w:color="auto"/>
              <w:right w:val="single" w:sz="4" w:space="0" w:color="auto"/>
            </w:tcBorders>
            <w:vAlign w:val="center"/>
          </w:tcPr>
          <w:p w:rsidR="00407FF1" w:rsidRPr="00A21EF3" w:rsidRDefault="00407FF1" w:rsidP="00A21EF3">
            <w:pPr>
              <w:jc w:val="center"/>
              <w:rPr>
                <w:b/>
                <w:sz w:val="26"/>
                <w:szCs w:val="26"/>
              </w:rPr>
            </w:pPr>
            <w:r w:rsidRPr="00A21EF3">
              <w:rPr>
                <w:b/>
                <w:sz w:val="26"/>
                <w:szCs w:val="26"/>
              </w:rPr>
              <w:t>Cơ quan góp ý</w:t>
            </w:r>
          </w:p>
        </w:tc>
        <w:tc>
          <w:tcPr>
            <w:tcW w:w="6096" w:type="dxa"/>
            <w:tcBorders>
              <w:top w:val="single" w:sz="4" w:space="0" w:color="auto"/>
              <w:left w:val="single" w:sz="4" w:space="0" w:color="auto"/>
              <w:bottom w:val="single" w:sz="4" w:space="0" w:color="auto"/>
              <w:right w:val="single" w:sz="4" w:space="0" w:color="auto"/>
            </w:tcBorders>
            <w:vAlign w:val="center"/>
          </w:tcPr>
          <w:p w:rsidR="00407FF1" w:rsidRPr="00A21EF3" w:rsidRDefault="00407FF1" w:rsidP="00A21EF3">
            <w:pPr>
              <w:jc w:val="center"/>
              <w:rPr>
                <w:b/>
                <w:sz w:val="26"/>
                <w:szCs w:val="26"/>
              </w:rPr>
            </w:pPr>
            <w:r w:rsidRPr="00A21EF3">
              <w:rPr>
                <w:b/>
                <w:sz w:val="26"/>
                <w:szCs w:val="26"/>
              </w:rPr>
              <w:t>Nội dung góp ý</w:t>
            </w:r>
          </w:p>
        </w:tc>
        <w:tc>
          <w:tcPr>
            <w:tcW w:w="4961" w:type="dxa"/>
            <w:tcBorders>
              <w:top w:val="single" w:sz="4" w:space="0" w:color="auto"/>
              <w:left w:val="single" w:sz="4" w:space="0" w:color="auto"/>
              <w:bottom w:val="single" w:sz="4" w:space="0" w:color="auto"/>
              <w:right w:val="single" w:sz="4" w:space="0" w:color="auto"/>
            </w:tcBorders>
            <w:vAlign w:val="center"/>
          </w:tcPr>
          <w:p w:rsidR="00407FF1" w:rsidRPr="00A21EF3" w:rsidRDefault="00407FF1" w:rsidP="00A21EF3">
            <w:pPr>
              <w:jc w:val="center"/>
              <w:rPr>
                <w:b/>
                <w:sz w:val="26"/>
                <w:szCs w:val="26"/>
              </w:rPr>
            </w:pPr>
            <w:r w:rsidRPr="00A21EF3">
              <w:rPr>
                <w:b/>
                <w:sz w:val="26"/>
                <w:szCs w:val="26"/>
              </w:rPr>
              <w:t>Xử lý ý kiến góp ý</w:t>
            </w:r>
          </w:p>
        </w:tc>
      </w:tr>
      <w:tr w:rsidR="005D59A7" w:rsidRPr="005D59A7" w:rsidTr="00105E92">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407FF1" w:rsidRPr="005D59A7" w:rsidRDefault="005D59A7" w:rsidP="005D59A7">
            <w:pPr>
              <w:rPr>
                <w:sz w:val="26"/>
                <w:szCs w:val="26"/>
              </w:rPr>
            </w:pPr>
            <w:r w:rsidRPr="005D59A7">
              <w:rPr>
                <w:sz w:val="26"/>
                <w:szCs w:val="26"/>
              </w:rPr>
              <w:t>1</w:t>
            </w:r>
          </w:p>
        </w:tc>
        <w:tc>
          <w:tcPr>
            <w:tcW w:w="1559" w:type="dxa"/>
            <w:tcBorders>
              <w:top w:val="single" w:sz="4" w:space="0" w:color="auto"/>
              <w:left w:val="single" w:sz="4" w:space="0" w:color="auto"/>
              <w:bottom w:val="single" w:sz="4" w:space="0" w:color="auto"/>
              <w:right w:val="single" w:sz="4" w:space="0" w:color="auto"/>
            </w:tcBorders>
            <w:vAlign w:val="center"/>
          </w:tcPr>
          <w:p w:rsidR="00407FF1" w:rsidRPr="005D59A7" w:rsidRDefault="00407FF1" w:rsidP="005D59A7">
            <w:pPr>
              <w:rPr>
                <w:sz w:val="26"/>
                <w:szCs w:val="26"/>
              </w:rPr>
            </w:pPr>
            <w:r w:rsidRPr="005D59A7">
              <w:rPr>
                <w:sz w:val="26"/>
                <w:szCs w:val="26"/>
              </w:rPr>
              <w:t>Bộ Công Thương</w:t>
            </w:r>
          </w:p>
        </w:tc>
        <w:tc>
          <w:tcPr>
            <w:tcW w:w="6096" w:type="dxa"/>
            <w:tcBorders>
              <w:top w:val="single" w:sz="4" w:space="0" w:color="auto"/>
              <w:left w:val="single" w:sz="4" w:space="0" w:color="auto"/>
              <w:bottom w:val="single" w:sz="4" w:space="0" w:color="auto"/>
              <w:right w:val="single" w:sz="4" w:space="0" w:color="auto"/>
            </w:tcBorders>
            <w:vAlign w:val="center"/>
          </w:tcPr>
          <w:p w:rsidR="00407FF1" w:rsidRPr="005D59A7" w:rsidRDefault="00407FF1" w:rsidP="005D59A7">
            <w:pPr>
              <w:rPr>
                <w:sz w:val="26"/>
                <w:szCs w:val="26"/>
              </w:rPr>
            </w:pPr>
            <w:r w:rsidRPr="005D59A7">
              <w:rPr>
                <w:sz w:val="26"/>
                <w:szCs w:val="26"/>
              </w:rPr>
              <w:t xml:space="preserve">Đề nghị gộp Khoản 1 và Khoản 4 Điều 6 và viết lại như sau: </w:t>
            </w:r>
          </w:p>
          <w:p w:rsidR="00407FF1" w:rsidRPr="005D59A7" w:rsidRDefault="00407FF1" w:rsidP="00A21EF3">
            <w:pPr>
              <w:jc w:val="both"/>
              <w:rPr>
                <w:sz w:val="26"/>
                <w:szCs w:val="26"/>
              </w:rPr>
            </w:pPr>
            <w:r w:rsidRPr="005D59A7">
              <w:rPr>
                <w:sz w:val="26"/>
                <w:szCs w:val="26"/>
              </w:rPr>
              <w:t>Có ứng dụng đề nghị người mua khai báo tên, tuổi, địa chỉ cư trú trước khi truy cập, tìm kiếm thông tin, mua hàng, sử dụng phương thức thanh toán không dùng tiền mặt</w:t>
            </w:r>
          </w:p>
        </w:tc>
        <w:tc>
          <w:tcPr>
            <w:tcW w:w="4961" w:type="dxa"/>
            <w:tcBorders>
              <w:top w:val="single" w:sz="4" w:space="0" w:color="auto"/>
              <w:left w:val="single" w:sz="4" w:space="0" w:color="auto"/>
              <w:bottom w:val="single" w:sz="4" w:space="0" w:color="auto"/>
              <w:right w:val="single" w:sz="4" w:space="0" w:color="auto"/>
            </w:tcBorders>
            <w:vAlign w:val="center"/>
          </w:tcPr>
          <w:p w:rsidR="00407FF1" w:rsidRPr="005D59A7" w:rsidRDefault="00407FF1" w:rsidP="005D59A7">
            <w:pPr>
              <w:rPr>
                <w:sz w:val="26"/>
                <w:szCs w:val="26"/>
              </w:rPr>
            </w:pPr>
            <w:r w:rsidRPr="005D59A7">
              <w:rPr>
                <w:sz w:val="26"/>
                <w:szCs w:val="26"/>
              </w:rPr>
              <w:t xml:space="preserve">Tiếp thu </w:t>
            </w:r>
          </w:p>
        </w:tc>
      </w:tr>
      <w:tr w:rsidR="005D59A7" w:rsidRPr="005D59A7" w:rsidTr="00105E92">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407FF1" w:rsidRPr="005D59A7" w:rsidRDefault="005D59A7" w:rsidP="005D59A7">
            <w:pPr>
              <w:rPr>
                <w:sz w:val="26"/>
                <w:szCs w:val="26"/>
              </w:rPr>
            </w:pPr>
            <w:r w:rsidRPr="005D59A7">
              <w:rPr>
                <w:sz w:val="26"/>
                <w:szCs w:val="26"/>
              </w:rPr>
              <w:t>2</w:t>
            </w:r>
          </w:p>
        </w:tc>
        <w:tc>
          <w:tcPr>
            <w:tcW w:w="1559" w:type="dxa"/>
            <w:tcBorders>
              <w:top w:val="single" w:sz="4" w:space="0" w:color="auto"/>
              <w:left w:val="single" w:sz="4" w:space="0" w:color="auto"/>
              <w:bottom w:val="single" w:sz="4" w:space="0" w:color="auto"/>
              <w:right w:val="single" w:sz="4" w:space="0" w:color="auto"/>
            </w:tcBorders>
            <w:vAlign w:val="center"/>
          </w:tcPr>
          <w:p w:rsidR="00407FF1" w:rsidRPr="005D59A7" w:rsidRDefault="00407FF1" w:rsidP="005D59A7">
            <w:pPr>
              <w:rPr>
                <w:sz w:val="26"/>
                <w:szCs w:val="26"/>
              </w:rPr>
            </w:pPr>
            <w:r w:rsidRPr="005D59A7">
              <w:rPr>
                <w:sz w:val="26"/>
                <w:szCs w:val="26"/>
              </w:rPr>
              <w:t>Bộ Công Thương</w:t>
            </w:r>
          </w:p>
        </w:tc>
        <w:tc>
          <w:tcPr>
            <w:tcW w:w="6096" w:type="dxa"/>
            <w:tcBorders>
              <w:top w:val="single" w:sz="4" w:space="0" w:color="auto"/>
              <w:left w:val="single" w:sz="4" w:space="0" w:color="auto"/>
              <w:bottom w:val="single" w:sz="4" w:space="0" w:color="auto"/>
              <w:right w:val="single" w:sz="4" w:space="0" w:color="auto"/>
            </w:tcBorders>
            <w:vAlign w:val="center"/>
          </w:tcPr>
          <w:p w:rsidR="00407FF1" w:rsidRPr="005D59A7" w:rsidRDefault="00407FF1" w:rsidP="00A21EF3">
            <w:pPr>
              <w:jc w:val="both"/>
              <w:rPr>
                <w:sz w:val="26"/>
                <w:szCs w:val="26"/>
              </w:rPr>
            </w:pPr>
            <w:r w:rsidRPr="005D59A7">
              <w:rPr>
                <w:sz w:val="26"/>
                <w:szCs w:val="26"/>
              </w:rPr>
              <w:t xml:space="preserve">Bỏ Khoản 6 Điều 6 do nội dung trùng với Khoản 1, 4 Điều 6 dự thảo </w:t>
            </w:r>
          </w:p>
        </w:tc>
        <w:tc>
          <w:tcPr>
            <w:tcW w:w="4961" w:type="dxa"/>
            <w:tcBorders>
              <w:top w:val="single" w:sz="4" w:space="0" w:color="auto"/>
              <w:left w:val="single" w:sz="4" w:space="0" w:color="auto"/>
              <w:bottom w:val="single" w:sz="4" w:space="0" w:color="auto"/>
              <w:right w:val="single" w:sz="4" w:space="0" w:color="auto"/>
            </w:tcBorders>
            <w:vAlign w:val="center"/>
          </w:tcPr>
          <w:p w:rsidR="00407FF1" w:rsidRPr="005D59A7" w:rsidRDefault="00407FF1" w:rsidP="005D59A7">
            <w:pPr>
              <w:rPr>
                <w:sz w:val="26"/>
                <w:szCs w:val="26"/>
              </w:rPr>
            </w:pPr>
            <w:r w:rsidRPr="005D59A7">
              <w:rPr>
                <w:sz w:val="26"/>
                <w:szCs w:val="26"/>
              </w:rPr>
              <w:t xml:space="preserve">Không tiếp thu và xin giải trình như sau: </w:t>
            </w:r>
          </w:p>
          <w:p w:rsidR="00407FF1" w:rsidRPr="005D59A7" w:rsidRDefault="00407FF1" w:rsidP="00A21EF3">
            <w:pPr>
              <w:jc w:val="both"/>
              <w:rPr>
                <w:sz w:val="26"/>
                <w:szCs w:val="26"/>
              </w:rPr>
            </w:pPr>
            <w:r w:rsidRPr="005D59A7">
              <w:rPr>
                <w:sz w:val="26"/>
                <w:szCs w:val="26"/>
              </w:rPr>
              <w:t>Nội dung tại Khoản 6 Điều 6 nhằm kiểm soát đối với người nhận hàng để bảo đảm không giao hàng cho người dưới 18 tuổi còn quy định tại Khoản 1 và khoản 4 nhằm kiểm soát đối với người mua hàng.</w:t>
            </w:r>
          </w:p>
        </w:tc>
      </w:tr>
      <w:tr w:rsidR="005D59A7" w:rsidRPr="005D59A7" w:rsidTr="00105E92">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407FF1" w:rsidRPr="005D59A7" w:rsidRDefault="005D59A7" w:rsidP="005D59A7">
            <w:pPr>
              <w:rPr>
                <w:sz w:val="26"/>
                <w:szCs w:val="26"/>
              </w:rPr>
            </w:pPr>
            <w:r w:rsidRPr="005D59A7">
              <w:rPr>
                <w:sz w:val="26"/>
                <w:szCs w:val="26"/>
              </w:rPr>
              <w:lastRenderedPageBreak/>
              <w:t>3</w:t>
            </w:r>
          </w:p>
        </w:tc>
        <w:tc>
          <w:tcPr>
            <w:tcW w:w="1559" w:type="dxa"/>
            <w:tcBorders>
              <w:top w:val="single" w:sz="4" w:space="0" w:color="auto"/>
              <w:left w:val="single" w:sz="4" w:space="0" w:color="auto"/>
              <w:bottom w:val="single" w:sz="4" w:space="0" w:color="auto"/>
              <w:right w:val="single" w:sz="4" w:space="0" w:color="auto"/>
            </w:tcBorders>
            <w:vAlign w:val="center"/>
          </w:tcPr>
          <w:p w:rsidR="00407FF1" w:rsidRPr="005D59A7" w:rsidRDefault="004444D6" w:rsidP="005D59A7">
            <w:pPr>
              <w:rPr>
                <w:sz w:val="26"/>
                <w:szCs w:val="26"/>
              </w:rPr>
            </w:pPr>
            <w:r w:rsidRPr="005D59A7">
              <w:rPr>
                <w:sz w:val="26"/>
                <w:szCs w:val="26"/>
              </w:rPr>
              <w:t>Hiệp hội Bia- Rượu - NGK</w:t>
            </w:r>
          </w:p>
        </w:tc>
        <w:tc>
          <w:tcPr>
            <w:tcW w:w="6096" w:type="dxa"/>
            <w:tcBorders>
              <w:top w:val="single" w:sz="4" w:space="0" w:color="auto"/>
              <w:left w:val="single" w:sz="4" w:space="0" w:color="auto"/>
              <w:bottom w:val="single" w:sz="4" w:space="0" w:color="auto"/>
              <w:right w:val="single" w:sz="4" w:space="0" w:color="auto"/>
            </w:tcBorders>
            <w:vAlign w:val="center"/>
          </w:tcPr>
          <w:p w:rsidR="004444D6" w:rsidRPr="005D59A7" w:rsidRDefault="004444D6" w:rsidP="00A21EF3">
            <w:pPr>
              <w:jc w:val="both"/>
              <w:rPr>
                <w:sz w:val="26"/>
                <w:szCs w:val="26"/>
              </w:rPr>
            </w:pPr>
            <w:r w:rsidRPr="005D59A7">
              <w:rPr>
                <w:sz w:val="26"/>
                <w:szCs w:val="26"/>
              </w:rPr>
              <w:t>Việc yêu cầu các trang web thương mại điện tử phải có ứng dụng bảo đảm ngăn chặn kết nối với các nền tảng trực tuyến khác (quy định tại Khoản 2 và Khoản 3 Điều 6) là chưa phù hợp, không khả thi, bởi hầu hết các trang web thương mại điện tử bán rượu, bia cũng bán một loạt hàng hóa khác. Do đó, hạn chế được đặt trên một danh mục hàng hóa riêng biệt sẽ không khả thi hoặc sẽ dẫn đến việc các trang đó phải thiết lập một trang web mới dành riêng cho rượu, bia. Quy định này trên thực tế giống như là một hình thức cấm bán rượu, bia bằng thương mại điện tử.</w:t>
            </w:r>
          </w:p>
          <w:p w:rsidR="00407FF1" w:rsidRPr="005D59A7" w:rsidRDefault="004444D6" w:rsidP="00A21EF3">
            <w:pPr>
              <w:jc w:val="both"/>
              <w:rPr>
                <w:sz w:val="26"/>
                <w:szCs w:val="26"/>
              </w:rPr>
            </w:pPr>
            <w:r w:rsidRPr="005D59A7">
              <w:rPr>
                <w:sz w:val="26"/>
                <w:szCs w:val="26"/>
              </w:rPr>
              <w:t>Điều này mâu thuẫn với Luật Phòng, chống tác hại của rượu, bia đã cho phép bán rượu, bia bằng thương mại điện tử theo các điều kiện tối thiểu nhất định và không phù hợp với chủ trương của Chính phủ: "Tạo hành lang pháp lý thuận lợi, tạo điều kiện phát triển </w:t>
            </w:r>
            <w:hyperlink r:id="rId7" w:history="1">
              <w:r w:rsidRPr="005D59A7">
                <w:rPr>
                  <w:rStyle w:val="Hyperlink"/>
                  <w:sz w:val="26"/>
                  <w:szCs w:val="26"/>
                </w:rPr>
                <w:t>công nghệ</w:t>
              </w:r>
            </w:hyperlink>
            <w:r w:rsidRPr="005D59A7">
              <w:rPr>
                <w:sz w:val="26"/>
                <w:szCs w:val="26"/>
              </w:rPr>
              <w:t> 4.0 để cải thiện môi trường đầu tư kinh doanh, cải thiện năng lực cạnh tranh quốc gia”. Quy định hạn chế này tạo ra sự không công bằng đối với sản phẩm bia bởi vì bia không thuộc ngành nghề kinh doanh có điều kiện theo quy định của Luật Đầu tư và cũng không phải là sản phẩm cấm quảng cáo theo quy định của Luật Quảng cáo. </w:t>
            </w:r>
          </w:p>
        </w:tc>
        <w:tc>
          <w:tcPr>
            <w:tcW w:w="4961" w:type="dxa"/>
            <w:tcBorders>
              <w:top w:val="single" w:sz="4" w:space="0" w:color="auto"/>
              <w:left w:val="single" w:sz="4" w:space="0" w:color="auto"/>
              <w:bottom w:val="single" w:sz="4" w:space="0" w:color="auto"/>
              <w:right w:val="single" w:sz="4" w:space="0" w:color="auto"/>
            </w:tcBorders>
            <w:vAlign w:val="center"/>
          </w:tcPr>
          <w:p w:rsidR="00BB1343" w:rsidRPr="005D59A7" w:rsidRDefault="00BB1343" w:rsidP="005D59A7">
            <w:pPr>
              <w:rPr>
                <w:sz w:val="26"/>
                <w:szCs w:val="26"/>
              </w:rPr>
            </w:pPr>
            <w:r w:rsidRPr="005D59A7">
              <w:rPr>
                <w:sz w:val="26"/>
                <w:szCs w:val="26"/>
              </w:rPr>
              <w:t>Không tiếp thu và xin giải trình như sau:</w:t>
            </w:r>
          </w:p>
          <w:p w:rsidR="00407FF1" w:rsidRPr="005D59A7" w:rsidRDefault="00BB1343" w:rsidP="00A21EF3">
            <w:pPr>
              <w:jc w:val="both"/>
              <w:rPr>
                <w:sz w:val="26"/>
                <w:szCs w:val="26"/>
              </w:rPr>
            </w:pPr>
            <w:r w:rsidRPr="005D59A7">
              <w:rPr>
                <w:sz w:val="26"/>
                <w:szCs w:val="26"/>
              </w:rPr>
              <w:t>Việc quy định này không phải cấm bán rượu, bia bằng thương mại điện tử mà nhằm hạn chế việc tiếp cận hình thức thương mại điện tử và quảng cáo rượu, bia của người dưới 18 tuổi</w:t>
            </w:r>
          </w:p>
        </w:tc>
      </w:tr>
      <w:tr w:rsidR="005D59A7" w:rsidRPr="005D59A7" w:rsidTr="00105E92">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744E32" w:rsidRPr="005D59A7" w:rsidRDefault="005D59A7" w:rsidP="005D59A7">
            <w:pPr>
              <w:rPr>
                <w:sz w:val="26"/>
                <w:szCs w:val="26"/>
              </w:rPr>
            </w:pPr>
            <w:r w:rsidRPr="005D59A7">
              <w:rPr>
                <w:sz w:val="26"/>
                <w:szCs w:val="26"/>
              </w:rPr>
              <w:t>4</w:t>
            </w:r>
          </w:p>
        </w:tc>
        <w:tc>
          <w:tcPr>
            <w:tcW w:w="1559" w:type="dxa"/>
            <w:tcBorders>
              <w:top w:val="single" w:sz="4" w:space="0" w:color="auto"/>
              <w:left w:val="single" w:sz="4" w:space="0" w:color="auto"/>
              <w:bottom w:val="single" w:sz="4" w:space="0" w:color="auto"/>
              <w:right w:val="single" w:sz="4" w:space="0" w:color="auto"/>
            </w:tcBorders>
            <w:vAlign w:val="center"/>
          </w:tcPr>
          <w:p w:rsidR="00744E32" w:rsidRPr="005D59A7" w:rsidRDefault="00744E32" w:rsidP="005D59A7">
            <w:pPr>
              <w:rPr>
                <w:sz w:val="26"/>
                <w:szCs w:val="26"/>
              </w:rPr>
            </w:pPr>
            <w:r w:rsidRPr="005D59A7">
              <w:rPr>
                <w:sz w:val="26"/>
                <w:szCs w:val="26"/>
              </w:rPr>
              <w:t xml:space="preserve">Bộ Văn hóa, Thể thao và Du lịch </w:t>
            </w:r>
          </w:p>
        </w:tc>
        <w:tc>
          <w:tcPr>
            <w:tcW w:w="6096" w:type="dxa"/>
            <w:tcBorders>
              <w:top w:val="single" w:sz="4" w:space="0" w:color="auto"/>
              <w:left w:val="single" w:sz="4" w:space="0" w:color="auto"/>
              <w:bottom w:val="single" w:sz="4" w:space="0" w:color="auto"/>
              <w:right w:val="single" w:sz="4" w:space="0" w:color="auto"/>
            </w:tcBorders>
            <w:vAlign w:val="center"/>
          </w:tcPr>
          <w:p w:rsidR="00744E32" w:rsidRPr="005D59A7" w:rsidRDefault="00744E32" w:rsidP="00A21EF3">
            <w:pPr>
              <w:jc w:val="both"/>
              <w:rPr>
                <w:sz w:val="26"/>
                <w:szCs w:val="26"/>
              </w:rPr>
            </w:pPr>
            <w:r w:rsidRPr="005D59A7">
              <w:rPr>
                <w:sz w:val="26"/>
                <w:szCs w:val="26"/>
              </w:rPr>
              <w:t>Khoản 2 Điều 6 quy định yêu cầu "Có ứng dụng bảo đảm ngăn chặn website thương mại điện tử của mình không liên kết, quảng bá đến các tài khoản người dùng …". Quy định này tạo cách hiểu ngược lại. Do vậy, đề nghị thay cụm từ "không liên kết" bằng cụm từ "liên kết"</w:t>
            </w:r>
          </w:p>
        </w:tc>
        <w:tc>
          <w:tcPr>
            <w:tcW w:w="4961" w:type="dxa"/>
            <w:tcBorders>
              <w:top w:val="single" w:sz="4" w:space="0" w:color="auto"/>
              <w:left w:val="single" w:sz="4" w:space="0" w:color="auto"/>
              <w:bottom w:val="single" w:sz="4" w:space="0" w:color="auto"/>
              <w:right w:val="single" w:sz="4" w:space="0" w:color="auto"/>
            </w:tcBorders>
            <w:vAlign w:val="center"/>
          </w:tcPr>
          <w:p w:rsidR="00744E32" w:rsidRPr="005D59A7" w:rsidRDefault="009B4FEF" w:rsidP="005D59A7">
            <w:pPr>
              <w:rPr>
                <w:sz w:val="26"/>
                <w:szCs w:val="26"/>
              </w:rPr>
            </w:pPr>
            <w:r w:rsidRPr="005D59A7">
              <w:rPr>
                <w:sz w:val="26"/>
                <w:szCs w:val="26"/>
              </w:rPr>
              <w:t>Tiếp thu</w:t>
            </w:r>
          </w:p>
        </w:tc>
      </w:tr>
      <w:tr w:rsidR="00A21EF3" w:rsidRPr="005D59A7" w:rsidTr="00105E92">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B72E20" w:rsidRPr="005D59A7" w:rsidRDefault="005D59A7" w:rsidP="005D59A7">
            <w:pPr>
              <w:rPr>
                <w:sz w:val="26"/>
                <w:szCs w:val="26"/>
              </w:rPr>
            </w:pPr>
            <w:r w:rsidRPr="005D59A7">
              <w:rPr>
                <w:sz w:val="26"/>
                <w:szCs w:val="26"/>
              </w:rPr>
              <w:lastRenderedPageBreak/>
              <w:t>5</w:t>
            </w:r>
          </w:p>
        </w:tc>
        <w:tc>
          <w:tcPr>
            <w:tcW w:w="1559" w:type="dxa"/>
            <w:tcBorders>
              <w:top w:val="single" w:sz="4" w:space="0" w:color="auto"/>
              <w:left w:val="single" w:sz="4" w:space="0" w:color="auto"/>
              <w:bottom w:val="single" w:sz="4" w:space="0" w:color="auto"/>
              <w:right w:val="single" w:sz="4" w:space="0" w:color="auto"/>
            </w:tcBorders>
            <w:vAlign w:val="center"/>
          </w:tcPr>
          <w:p w:rsidR="00B72E20" w:rsidRPr="005D59A7" w:rsidRDefault="00B72E20" w:rsidP="005D59A7">
            <w:pPr>
              <w:rPr>
                <w:sz w:val="26"/>
                <w:szCs w:val="26"/>
              </w:rPr>
            </w:pPr>
            <w:r w:rsidRPr="005D59A7">
              <w:rPr>
                <w:sz w:val="26"/>
                <w:szCs w:val="26"/>
              </w:rPr>
              <w:t>Ngân hàng nhà nước</w:t>
            </w:r>
            <w:r w:rsidR="006A4F8F" w:rsidRPr="005D59A7">
              <w:rPr>
                <w:sz w:val="26"/>
                <w:szCs w:val="26"/>
              </w:rPr>
              <w:t xml:space="preserve"> Việt Nam</w:t>
            </w:r>
          </w:p>
        </w:tc>
        <w:tc>
          <w:tcPr>
            <w:tcW w:w="6096" w:type="dxa"/>
            <w:tcBorders>
              <w:top w:val="single" w:sz="4" w:space="0" w:color="auto"/>
              <w:left w:val="single" w:sz="4" w:space="0" w:color="auto"/>
              <w:bottom w:val="single" w:sz="4" w:space="0" w:color="auto"/>
              <w:right w:val="single" w:sz="4" w:space="0" w:color="auto"/>
            </w:tcBorders>
            <w:vAlign w:val="center"/>
          </w:tcPr>
          <w:p w:rsidR="00B72E20" w:rsidRPr="005D59A7" w:rsidRDefault="006A4F8F" w:rsidP="00A21EF3">
            <w:pPr>
              <w:jc w:val="both"/>
              <w:rPr>
                <w:sz w:val="26"/>
                <w:szCs w:val="26"/>
              </w:rPr>
            </w:pPr>
            <w:r w:rsidRPr="005D59A7">
              <w:rPr>
                <w:sz w:val="26"/>
                <w:szCs w:val="26"/>
              </w:rPr>
              <w:t>Đề nghị cân nhắc bỏ quy định: "Trường hợp tổ chức cá nhân lần đầu bán rượu, bia theo hình thực thương mại điện tử hoạt động sau ngày Nghị định có hiệu lực phải thực hiện quy định tại Điều này kể từ Nghị định này có hiệu lực, vì không cần thiết</w:t>
            </w:r>
          </w:p>
        </w:tc>
        <w:tc>
          <w:tcPr>
            <w:tcW w:w="4961" w:type="dxa"/>
            <w:tcBorders>
              <w:top w:val="single" w:sz="4" w:space="0" w:color="auto"/>
              <w:left w:val="single" w:sz="4" w:space="0" w:color="auto"/>
              <w:bottom w:val="single" w:sz="4" w:space="0" w:color="auto"/>
              <w:right w:val="single" w:sz="4" w:space="0" w:color="auto"/>
            </w:tcBorders>
            <w:vAlign w:val="center"/>
          </w:tcPr>
          <w:p w:rsidR="00B72E20" w:rsidRPr="005D59A7" w:rsidRDefault="006A4F8F" w:rsidP="005D59A7">
            <w:pPr>
              <w:rPr>
                <w:sz w:val="26"/>
                <w:szCs w:val="26"/>
              </w:rPr>
            </w:pPr>
            <w:r w:rsidRPr="005D59A7">
              <w:rPr>
                <w:sz w:val="26"/>
                <w:szCs w:val="26"/>
              </w:rPr>
              <w:t>Tiếp thu</w:t>
            </w:r>
          </w:p>
        </w:tc>
      </w:tr>
    </w:tbl>
    <w:p w:rsidR="00407FF1" w:rsidRPr="005D59A7" w:rsidRDefault="00407FF1" w:rsidP="005D59A7">
      <w:pPr>
        <w:rPr>
          <w:rFonts w:ascii="Times New Roman" w:hAnsi="Times New Roman" w:cs="Times New Roman"/>
          <w:sz w:val="26"/>
          <w:szCs w:val="26"/>
        </w:rPr>
      </w:pPr>
    </w:p>
    <w:p w:rsidR="00407FF1" w:rsidRPr="005D59A7" w:rsidRDefault="00407FF1" w:rsidP="005D59A7">
      <w:pPr>
        <w:rPr>
          <w:rFonts w:ascii="Times New Roman" w:hAnsi="Times New Roman" w:cs="Times New Roman"/>
          <w:sz w:val="26"/>
          <w:szCs w:val="26"/>
        </w:rPr>
      </w:pPr>
    </w:p>
    <w:p w:rsidR="00105E92" w:rsidRPr="005D59A7" w:rsidRDefault="00105E92" w:rsidP="005D59A7">
      <w:pPr>
        <w:rPr>
          <w:rFonts w:ascii="Times New Roman" w:hAnsi="Times New Roman" w:cs="Times New Roman"/>
          <w:sz w:val="26"/>
          <w:szCs w:val="26"/>
        </w:rPr>
      </w:pPr>
    </w:p>
    <w:p w:rsidR="00105E92" w:rsidRPr="005D59A7" w:rsidRDefault="00105E92" w:rsidP="005D59A7">
      <w:pPr>
        <w:rPr>
          <w:rFonts w:ascii="Times New Roman" w:hAnsi="Times New Roman" w:cs="Times New Roman"/>
          <w:sz w:val="26"/>
          <w:szCs w:val="26"/>
        </w:rPr>
      </w:pPr>
    </w:p>
    <w:p w:rsidR="00105E92" w:rsidRPr="005D59A7" w:rsidRDefault="00105E92" w:rsidP="005D59A7">
      <w:pPr>
        <w:rPr>
          <w:rFonts w:ascii="Times New Roman" w:hAnsi="Times New Roman" w:cs="Times New Roman"/>
          <w:sz w:val="26"/>
          <w:szCs w:val="26"/>
        </w:rPr>
      </w:pPr>
    </w:p>
    <w:p w:rsidR="00105E92" w:rsidRPr="005D59A7" w:rsidRDefault="00105E92" w:rsidP="005D59A7">
      <w:pPr>
        <w:rPr>
          <w:rFonts w:ascii="Times New Roman" w:hAnsi="Times New Roman" w:cs="Times New Roman"/>
          <w:sz w:val="26"/>
          <w:szCs w:val="26"/>
        </w:rPr>
      </w:pPr>
    </w:p>
    <w:p w:rsidR="00105E92" w:rsidRPr="005D59A7" w:rsidRDefault="00105E92" w:rsidP="005D59A7">
      <w:pPr>
        <w:rPr>
          <w:rFonts w:ascii="Times New Roman" w:hAnsi="Times New Roman" w:cs="Times New Roman"/>
          <w:sz w:val="26"/>
          <w:szCs w:val="26"/>
        </w:rPr>
      </w:pPr>
    </w:p>
    <w:p w:rsidR="00105E92" w:rsidRPr="005D59A7" w:rsidRDefault="00105E92" w:rsidP="005D59A7">
      <w:pPr>
        <w:rPr>
          <w:rFonts w:ascii="Times New Roman" w:hAnsi="Times New Roman" w:cs="Times New Roman"/>
          <w:sz w:val="26"/>
          <w:szCs w:val="26"/>
        </w:rPr>
      </w:pPr>
    </w:p>
    <w:p w:rsidR="00105E92" w:rsidRPr="005D59A7" w:rsidRDefault="00105E92" w:rsidP="005D59A7">
      <w:pPr>
        <w:rPr>
          <w:rFonts w:ascii="Times New Roman" w:hAnsi="Times New Roman" w:cs="Times New Roman"/>
          <w:sz w:val="26"/>
          <w:szCs w:val="26"/>
        </w:rPr>
      </w:pPr>
    </w:p>
    <w:p w:rsidR="00105E92" w:rsidRPr="005D59A7" w:rsidRDefault="00105E92" w:rsidP="005D59A7">
      <w:pPr>
        <w:rPr>
          <w:rFonts w:ascii="Times New Roman" w:hAnsi="Times New Roman" w:cs="Times New Roman"/>
          <w:sz w:val="26"/>
          <w:szCs w:val="26"/>
        </w:rPr>
      </w:pPr>
    </w:p>
    <w:p w:rsidR="00105E92" w:rsidRPr="005D59A7" w:rsidRDefault="00105E92" w:rsidP="005D59A7">
      <w:pPr>
        <w:rPr>
          <w:rFonts w:ascii="Times New Roman" w:hAnsi="Times New Roman" w:cs="Times New Roman"/>
          <w:sz w:val="26"/>
          <w:szCs w:val="26"/>
        </w:rPr>
      </w:pPr>
    </w:p>
    <w:p w:rsidR="00105E92" w:rsidRPr="005D59A7" w:rsidRDefault="00105E92" w:rsidP="005D59A7">
      <w:pPr>
        <w:rPr>
          <w:rFonts w:ascii="Times New Roman" w:hAnsi="Times New Roman" w:cs="Times New Roman"/>
          <w:sz w:val="26"/>
          <w:szCs w:val="26"/>
        </w:rPr>
      </w:pPr>
    </w:p>
    <w:p w:rsidR="00105E92" w:rsidRPr="005D59A7" w:rsidRDefault="00105E92" w:rsidP="005D59A7">
      <w:pPr>
        <w:rPr>
          <w:rFonts w:ascii="Times New Roman" w:hAnsi="Times New Roman" w:cs="Times New Roman"/>
          <w:sz w:val="26"/>
          <w:szCs w:val="26"/>
        </w:rPr>
      </w:pPr>
    </w:p>
    <w:p w:rsidR="00105E92" w:rsidRPr="005D59A7" w:rsidRDefault="00105E92" w:rsidP="005D59A7">
      <w:pPr>
        <w:rPr>
          <w:rFonts w:ascii="Times New Roman" w:hAnsi="Times New Roman" w:cs="Times New Roman"/>
          <w:sz w:val="26"/>
          <w:szCs w:val="26"/>
        </w:rPr>
      </w:pPr>
    </w:p>
    <w:p w:rsidR="00105E92" w:rsidRPr="005D59A7" w:rsidRDefault="00105E92" w:rsidP="005D59A7">
      <w:pPr>
        <w:rPr>
          <w:rFonts w:ascii="Times New Roman" w:hAnsi="Times New Roman" w:cs="Times New Roman"/>
          <w:sz w:val="26"/>
          <w:szCs w:val="26"/>
        </w:rPr>
      </w:pPr>
    </w:p>
    <w:p w:rsidR="00407FF1" w:rsidRPr="005D59A7" w:rsidRDefault="00407FF1" w:rsidP="005D59A7">
      <w:pPr>
        <w:rPr>
          <w:rFonts w:ascii="Times New Roman" w:hAnsi="Times New Roman" w:cs="Times New Roman"/>
          <w:sz w:val="26"/>
          <w:szCs w:val="26"/>
        </w:rPr>
      </w:pPr>
    </w:p>
    <w:tbl>
      <w:tblPr>
        <w:tblStyle w:val="TableGrid"/>
        <w:tblW w:w="13320" w:type="dxa"/>
        <w:tblLook w:val="01E0" w:firstRow="1" w:lastRow="1" w:firstColumn="1" w:lastColumn="1" w:noHBand="0" w:noVBand="0"/>
      </w:tblPr>
      <w:tblGrid>
        <w:gridCol w:w="704"/>
        <w:gridCol w:w="1559"/>
        <w:gridCol w:w="5812"/>
        <w:gridCol w:w="5245"/>
      </w:tblGrid>
      <w:tr w:rsidR="00A21EF3" w:rsidRPr="005D59A7" w:rsidTr="00391CEC">
        <w:trPr>
          <w:trHeight w:val="416"/>
          <w:tblHeader/>
        </w:trPr>
        <w:tc>
          <w:tcPr>
            <w:tcW w:w="13320" w:type="dxa"/>
            <w:gridSpan w:val="4"/>
            <w:tcBorders>
              <w:top w:val="single" w:sz="4" w:space="0" w:color="auto"/>
              <w:left w:val="single" w:sz="4" w:space="0" w:color="auto"/>
              <w:bottom w:val="single" w:sz="4" w:space="0" w:color="auto"/>
              <w:right w:val="single" w:sz="4" w:space="0" w:color="auto"/>
            </w:tcBorders>
            <w:vAlign w:val="center"/>
          </w:tcPr>
          <w:p w:rsidR="00AD768E" w:rsidRDefault="00A21EF3" w:rsidP="00A21EF3">
            <w:pPr>
              <w:jc w:val="center"/>
              <w:rPr>
                <w:b/>
                <w:sz w:val="26"/>
                <w:szCs w:val="26"/>
              </w:rPr>
            </w:pPr>
            <w:r w:rsidRPr="00A21EF3">
              <w:rPr>
                <w:b/>
                <w:sz w:val="26"/>
                <w:szCs w:val="26"/>
              </w:rPr>
              <w:lastRenderedPageBreak/>
              <w:t>CHƯƠNG III</w:t>
            </w:r>
            <w:r w:rsidR="00AD768E">
              <w:rPr>
                <w:b/>
                <w:sz w:val="26"/>
                <w:szCs w:val="26"/>
              </w:rPr>
              <w:t xml:space="preserve">. </w:t>
            </w:r>
          </w:p>
          <w:p w:rsidR="00A21EF3" w:rsidRPr="00A21EF3" w:rsidRDefault="00AD768E" w:rsidP="00A21EF3">
            <w:pPr>
              <w:jc w:val="center"/>
              <w:rPr>
                <w:b/>
                <w:sz w:val="26"/>
                <w:szCs w:val="26"/>
              </w:rPr>
            </w:pPr>
            <w:r>
              <w:rPr>
                <w:b/>
                <w:sz w:val="26"/>
                <w:szCs w:val="26"/>
              </w:rPr>
              <w:t>Nội dung, mức chi cho hoạt động phòng, chống tác hại của rượu, bia</w:t>
            </w:r>
          </w:p>
          <w:p w:rsidR="00A21EF3" w:rsidRPr="00A21EF3" w:rsidRDefault="00A21EF3" w:rsidP="00A21EF3">
            <w:pPr>
              <w:jc w:val="center"/>
              <w:rPr>
                <w:b/>
                <w:sz w:val="26"/>
                <w:szCs w:val="26"/>
              </w:rPr>
            </w:pPr>
          </w:p>
        </w:tc>
      </w:tr>
      <w:tr w:rsidR="005D59A7" w:rsidRPr="005D59A7" w:rsidTr="00105E92">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9E60D0" w:rsidRPr="00A21EF3" w:rsidRDefault="009E60D0" w:rsidP="00A21EF3">
            <w:pPr>
              <w:jc w:val="center"/>
              <w:rPr>
                <w:b/>
                <w:sz w:val="26"/>
                <w:szCs w:val="26"/>
              </w:rPr>
            </w:pPr>
            <w:r w:rsidRPr="00A21EF3">
              <w:rPr>
                <w:b/>
                <w:sz w:val="26"/>
                <w:szCs w:val="26"/>
              </w:rPr>
              <w:t>TT</w:t>
            </w:r>
          </w:p>
        </w:tc>
        <w:tc>
          <w:tcPr>
            <w:tcW w:w="1559" w:type="dxa"/>
            <w:tcBorders>
              <w:top w:val="single" w:sz="4" w:space="0" w:color="auto"/>
              <w:left w:val="single" w:sz="4" w:space="0" w:color="auto"/>
              <w:bottom w:val="single" w:sz="4" w:space="0" w:color="auto"/>
              <w:right w:val="single" w:sz="4" w:space="0" w:color="auto"/>
            </w:tcBorders>
            <w:vAlign w:val="center"/>
          </w:tcPr>
          <w:p w:rsidR="009E60D0" w:rsidRPr="00A21EF3" w:rsidRDefault="009E60D0" w:rsidP="00A21EF3">
            <w:pPr>
              <w:jc w:val="center"/>
              <w:rPr>
                <w:b/>
                <w:sz w:val="26"/>
                <w:szCs w:val="26"/>
              </w:rPr>
            </w:pPr>
            <w:r w:rsidRPr="00A21EF3">
              <w:rPr>
                <w:b/>
                <w:sz w:val="26"/>
                <w:szCs w:val="26"/>
              </w:rPr>
              <w:t>Cơ quan góp ý</w:t>
            </w:r>
          </w:p>
        </w:tc>
        <w:tc>
          <w:tcPr>
            <w:tcW w:w="5812" w:type="dxa"/>
            <w:tcBorders>
              <w:top w:val="single" w:sz="4" w:space="0" w:color="auto"/>
              <w:left w:val="single" w:sz="4" w:space="0" w:color="auto"/>
              <w:bottom w:val="single" w:sz="4" w:space="0" w:color="auto"/>
              <w:right w:val="single" w:sz="4" w:space="0" w:color="auto"/>
            </w:tcBorders>
            <w:vAlign w:val="center"/>
          </w:tcPr>
          <w:p w:rsidR="009E60D0" w:rsidRPr="00A21EF3" w:rsidRDefault="009E60D0" w:rsidP="00A21EF3">
            <w:pPr>
              <w:jc w:val="center"/>
              <w:rPr>
                <w:b/>
                <w:sz w:val="26"/>
                <w:szCs w:val="26"/>
              </w:rPr>
            </w:pPr>
            <w:r w:rsidRPr="00A21EF3">
              <w:rPr>
                <w:b/>
                <w:sz w:val="26"/>
                <w:szCs w:val="26"/>
              </w:rPr>
              <w:t>Nội dung góp ý</w:t>
            </w:r>
          </w:p>
        </w:tc>
        <w:tc>
          <w:tcPr>
            <w:tcW w:w="5245" w:type="dxa"/>
            <w:tcBorders>
              <w:top w:val="single" w:sz="4" w:space="0" w:color="auto"/>
              <w:left w:val="single" w:sz="4" w:space="0" w:color="auto"/>
              <w:bottom w:val="single" w:sz="4" w:space="0" w:color="auto"/>
              <w:right w:val="single" w:sz="4" w:space="0" w:color="auto"/>
            </w:tcBorders>
            <w:vAlign w:val="center"/>
          </w:tcPr>
          <w:p w:rsidR="009E60D0" w:rsidRPr="00A21EF3" w:rsidRDefault="009E60D0" w:rsidP="00A21EF3">
            <w:pPr>
              <w:jc w:val="center"/>
              <w:rPr>
                <w:b/>
                <w:sz w:val="26"/>
                <w:szCs w:val="26"/>
              </w:rPr>
            </w:pPr>
            <w:r w:rsidRPr="00A21EF3">
              <w:rPr>
                <w:b/>
                <w:sz w:val="26"/>
                <w:szCs w:val="26"/>
              </w:rPr>
              <w:t>Xử lý ý kiến góp ý</w:t>
            </w:r>
          </w:p>
        </w:tc>
      </w:tr>
      <w:tr w:rsidR="005D59A7" w:rsidRPr="005D59A7" w:rsidTr="00105E92">
        <w:trPr>
          <w:tblHeader/>
        </w:trPr>
        <w:tc>
          <w:tcPr>
            <w:tcW w:w="704" w:type="dxa"/>
            <w:tcBorders>
              <w:top w:val="single" w:sz="4" w:space="0" w:color="auto"/>
              <w:left w:val="single" w:sz="4" w:space="0" w:color="auto"/>
              <w:bottom w:val="single" w:sz="4" w:space="0" w:color="auto"/>
              <w:right w:val="single" w:sz="4" w:space="0" w:color="auto"/>
            </w:tcBorders>
            <w:vAlign w:val="center"/>
          </w:tcPr>
          <w:p w:rsidR="009E60D0" w:rsidRPr="005D59A7" w:rsidRDefault="005D59A7" w:rsidP="005D59A7">
            <w:pPr>
              <w:rPr>
                <w:sz w:val="26"/>
                <w:szCs w:val="26"/>
              </w:rPr>
            </w:pPr>
            <w:r w:rsidRPr="005D59A7">
              <w:rPr>
                <w:sz w:val="26"/>
                <w:szCs w:val="26"/>
              </w:rPr>
              <w:t>1</w:t>
            </w:r>
          </w:p>
        </w:tc>
        <w:tc>
          <w:tcPr>
            <w:tcW w:w="1559" w:type="dxa"/>
            <w:tcBorders>
              <w:top w:val="single" w:sz="4" w:space="0" w:color="auto"/>
              <w:left w:val="single" w:sz="4" w:space="0" w:color="auto"/>
              <w:bottom w:val="single" w:sz="4" w:space="0" w:color="auto"/>
              <w:right w:val="single" w:sz="4" w:space="0" w:color="auto"/>
            </w:tcBorders>
            <w:vAlign w:val="center"/>
          </w:tcPr>
          <w:p w:rsidR="009E60D0" w:rsidRPr="005D59A7" w:rsidRDefault="00C35FD4" w:rsidP="005D59A7">
            <w:pPr>
              <w:rPr>
                <w:sz w:val="26"/>
                <w:szCs w:val="26"/>
              </w:rPr>
            </w:pPr>
            <w:r w:rsidRPr="005D59A7">
              <w:rPr>
                <w:sz w:val="26"/>
                <w:szCs w:val="26"/>
              </w:rPr>
              <w:t>Thanh tra Chính phủ</w:t>
            </w:r>
            <w:r w:rsidR="00C874F2" w:rsidRPr="005D59A7">
              <w:rPr>
                <w:sz w:val="26"/>
                <w:szCs w:val="26"/>
              </w:rPr>
              <w:t>, Bộ Khoa học và Công nghệ</w:t>
            </w:r>
          </w:p>
        </w:tc>
        <w:tc>
          <w:tcPr>
            <w:tcW w:w="5812" w:type="dxa"/>
            <w:tcBorders>
              <w:top w:val="single" w:sz="4" w:space="0" w:color="auto"/>
              <w:left w:val="single" w:sz="4" w:space="0" w:color="auto"/>
              <w:bottom w:val="single" w:sz="4" w:space="0" w:color="auto"/>
              <w:right w:val="single" w:sz="4" w:space="0" w:color="auto"/>
            </w:tcBorders>
            <w:vAlign w:val="center"/>
          </w:tcPr>
          <w:p w:rsidR="009E60D0" w:rsidRPr="005D59A7" w:rsidRDefault="00C874F2" w:rsidP="00A21EF3">
            <w:pPr>
              <w:jc w:val="both"/>
              <w:rPr>
                <w:sz w:val="26"/>
                <w:szCs w:val="26"/>
              </w:rPr>
            </w:pPr>
            <w:r w:rsidRPr="005D59A7">
              <w:rPr>
                <w:sz w:val="26"/>
                <w:szCs w:val="26"/>
              </w:rPr>
              <w:t>Đề nghị sửa thành Chương III cho đúng với thứ tự tại dự thảo Nghị định, đồng thời làm rõ cơ sở về  nội dung chi, mức chi, nguồn chi tại Chương này</w:t>
            </w:r>
          </w:p>
        </w:tc>
        <w:tc>
          <w:tcPr>
            <w:tcW w:w="5245" w:type="dxa"/>
            <w:tcBorders>
              <w:top w:val="single" w:sz="4" w:space="0" w:color="auto"/>
              <w:left w:val="single" w:sz="4" w:space="0" w:color="auto"/>
              <w:bottom w:val="single" w:sz="4" w:space="0" w:color="auto"/>
              <w:right w:val="single" w:sz="4" w:space="0" w:color="auto"/>
            </w:tcBorders>
            <w:vAlign w:val="center"/>
          </w:tcPr>
          <w:p w:rsidR="009E60D0" w:rsidRPr="005D59A7" w:rsidRDefault="00C874F2" w:rsidP="00A21EF3">
            <w:pPr>
              <w:jc w:val="both"/>
              <w:rPr>
                <w:sz w:val="26"/>
                <w:szCs w:val="26"/>
              </w:rPr>
            </w:pPr>
            <w:r w:rsidRPr="005D59A7">
              <w:rPr>
                <w:sz w:val="26"/>
                <w:szCs w:val="26"/>
              </w:rPr>
              <w:t>Tiếp thu và đã chỉnh lý lại dự thảo và bổ sung nội dung thuyết minh về nội dung chi, mức chi, nguồn chi tại Tờ trình Chính phủ</w:t>
            </w:r>
          </w:p>
        </w:tc>
      </w:tr>
      <w:tr w:rsidR="005D59A7" w:rsidRPr="005D59A7" w:rsidTr="00105E92">
        <w:trPr>
          <w:tblHeader/>
        </w:trPr>
        <w:tc>
          <w:tcPr>
            <w:tcW w:w="704" w:type="dxa"/>
            <w:tcBorders>
              <w:top w:val="single" w:sz="4" w:space="0" w:color="auto"/>
              <w:left w:val="single" w:sz="4" w:space="0" w:color="auto"/>
              <w:bottom w:val="single" w:sz="4" w:space="0" w:color="auto"/>
              <w:right w:val="single" w:sz="4" w:space="0" w:color="auto"/>
            </w:tcBorders>
            <w:vAlign w:val="center"/>
          </w:tcPr>
          <w:p w:rsidR="009E60D0" w:rsidRPr="005D59A7" w:rsidRDefault="005D59A7" w:rsidP="005D59A7">
            <w:pPr>
              <w:rPr>
                <w:sz w:val="26"/>
                <w:szCs w:val="26"/>
              </w:rPr>
            </w:pPr>
            <w:r w:rsidRPr="005D59A7">
              <w:rPr>
                <w:sz w:val="26"/>
                <w:szCs w:val="26"/>
              </w:rPr>
              <w:t>2</w:t>
            </w:r>
          </w:p>
        </w:tc>
        <w:tc>
          <w:tcPr>
            <w:tcW w:w="1559" w:type="dxa"/>
            <w:tcBorders>
              <w:top w:val="single" w:sz="4" w:space="0" w:color="auto"/>
              <w:left w:val="single" w:sz="4" w:space="0" w:color="auto"/>
              <w:bottom w:val="single" w:sz="4" w:space="0" w:color="auto"/>
              <w:right w:val="single" w:sz="4" w:space="0" w:color="auto"/>
            </w:tcBorders>
            <w:vAlign w:val="center"/>
          </w:tcPr>
          <w:p w:rsidR="009E60D0" w:rsidRPr="005D59A7" w:rsidRDefault="00C35FD4" w:rsidP="005D59A7">
            <w:pPr>
              <w:rPr>
                <w:sz w:val="26"/>
                <w:szCs w:val="26"/>
              </w:rPr>
            </w:pPr>
            <w:r w:rsidRPr="005D59A7">
              <w:rPr>
                <w:sz w:val="26"/>
                <w:szCs w:val="26"/>
              </w:rPr>
              <w:t>Ủy ban Dân tộc</w:t>
            </w:r>
          </w:p>
        </w:tc>
        <w:tc>
          <w:tcPr>
            <w:tcW w:w="5812" w:type="dxa"/>
            <w:tcBorders>
              <w:top w:val="single" w:sz="4" w:space="0" w:color="auto"/>
              <w:left w:val="single" w:sz="4" w:space="0" w:color="auto"/>
              <w:bottom w:val="single" w:sz="4" w:space="0" w:color="auto"/>
              <w:right w:val="single" w:sz="4" w:space="0" w:color="auto"/>
            </w:tcBorders>
            <w:vAlign w:val="center"/>
          </w:tcPr>
          <w:p w:rsidR="009E60D0" w:rsidRPr="005D59A7" w:rsidRDefault="009E60D0" w:rsidP="00A21EF3">
            <w:pPr>
              <w:jc w:val="both"/>
              <w:rPr>
                <w:sz w:val="26"/>
                <w:szCs w:val="26"/>
              </w:rPr>
            </w:pPr>
            <w:r w:rsidRPr="005D59A7">
              <w:rPr>
                <w:sz w:val="26"/>
                <w:szCs w:val="26"/>
              </w:rPr>
              <w:t xml:space="preserve">Đề nghị cân nhắc và bổ sung thêm 1 Điều quy định trường hợp trong quá trình thực hiện Nghị định, nếu có các văn bản quy phạm pháp luật mới quy định liên quan đến các chế độ, nội dung, định mức chi được quy định tại Nghị định này thì xử lý như thế nào, để tránh tình trạng phải sửa đổi Nghị định nhiều lần cũng như phù hợp với xu hướng, chủ trương về cải cách tiền lương và các khoản chi cá nhân cho cán bộ, công chức, viên chức … trong thời gian tới. </w:t>
            </w:r>
          </w:p>
        </w:tc>
        <w:tc>
          <w:tcPr>
            <w:tcW w:w="5245" w:type="dxa"/>
            <w:tcBorders>
              <w:top w:val="single" w:sz="4" w:space="0" w:color="auto"/>
              <w:left w:val="single" w:sz="4" w:space="0" w:color="auto"/>
              <w:bottom w:val="single" w:sz="4" w:space="0" w:color="auto"/>
              <w:right w:val="single" w:sz="4" w:space="0" w:color="auto"/>
            </w:tcBorders>
            <w:vAlign w:val="center"/>
          </w:tcPr>
          <w:p w:rsidR="009E60D0" w:rsidRPr="005D59A7" w:rsidRDefault="00C874F2" w:rsidP="00A21EF3">
            <w:pPr>
              <w:jc w:val="both"/>
              <w:rPr>
                <w:sz w:val="26"/>
                <w:szCs w:val="26"/>
              </w:rPr>
            </w:pPr>
            <w:r w:rsidRPr="005D59A7">
              <w:rPr>
                <w:sz w:val="26"/>
                <w:szCs w:val="26"/>
              </w:rPr>
              <w:t>Tiếp thu</w:t>
            </w:r>
          </w:p>
        </w:tc>
      </w:tr>
      <w:tr w:rsidR="005D59A7" w:rsidRPr="005D59A7" w:rsidTr="00105E92">
        <w:trPr>
          <w:tblHeader/>
        </w:trPr>
        <w:tc>
          <w:tcPr>
            <w:tcW w:w="704" w:type="dxa"/>
            <w:tcBorders>
              <w:top w:val="single" w:sz="4" w:space="0" w:color="auto"/>
              <w:left w:val="single" w:sz="4" w:space="0" w:color="auto"/>
              <w:bottom w:val="single" w:sz="4" w:space="0" w:color="auto"/>
              <w:right w:val="single" w:sz="4" w:space="0" w:color="auto"/>
            </w:tcBorders>
            <w:vAlign w:val="center"/>
          </w:tcPr>
          <w:p w:rsidR="00C874F2" w:rsidRPr="005D59A7" w:rsidRDefault="005D59A7" w:rsidP="005D59A7">
            <w:pPr>
              <w:rPr>
                <w:sz w:val="26"/>
                <w:szCs w:val="26"/>
              </w:rPr>
            </w:pPr>
            <w:r w:rsidRPr="005D59A7">
              <w:rPr>
                <w:sz w:val="26"/>
                <w:szCs w:val="26"/>
              </w:rPr>
              <w:t>3</w:t>
            </w:r>
          </w:p>
        </w:tc>
        <w:tc>
          <w:tcPr>
            <w:tcW w:w="1559" w:type="dxa"/>
            <w:tcBorders>
              <w:top w:val="single" w:sz="4" w:space="0" w:color="auto"/>
              <w:left w:val="single" w:sz="4" w:space="0" w:color="auto"/>
              <w:bottom w:val="single" w:sz="4" w:space="0" w:color="auto"/>
              <w:right w:val="single" w:sz="4" w:space="0" w:color="auto"/>
            </w:tcBorders>
            <w:vAlign w:val="center"/>
          </w:tcPr>
          <w:p w:rsidR="00C874F2" w:rsidRPr="005D59A7" w:rsidRDefault="00C874F2" w:rsidP="005D59A7">
            <w:pPr>
              <w:rPr>
                <w:sz w:val="26"/>
                <w:szCs w:val="26"/>
              </w:rPr>
            </w:pPr>
            <w:r w:rsidRPr="005D59A7">
              <w:rPr>
                <w:sz w:val="26"/>
                <w:szCs w:val="26"/>
              </w:rPr>
              <w:t>Bộ Khoa học và Công nghệ</w:t>
            </w:r>
          </w:p>
        </w:tc>
        <w:tc>
          <w:tcPr>
            <w:tcW w:w="5812" w:type="dxa"/>
            <w:tcBorders>
              <w:top w:val="single" w:sz="4" w:space="0" w:color="auto"/>
              <w:left w:val="single" w:sz="4" w:space="0" w:color="auto"/>
              <w:bottom w:val="single" w:sz="4" w:space="0" w:color="auto"/>
              <w:right w:val="single" w:sz="4" w:space="0" w:color="auto"/>
            </w:tcBorders>
            <w:vAlign w:val="center"/>
          </w:tcPr>
          <w:p w:rsidR="00C874F2" w:rsidRPr="005D59A7" w:rsidRDefault="00C874F2" w:rsidP="00A21EF3">
            <w:pPr>
              <w:jc w:val="both"/>
              <w:rPr>
                <w:sz w:val="26"/>
                <w:szCs w:val="26"/>
              </w:rPr>
            </w:pPr>
            <w:r w:rsidRPr="005D59A7">
              <w:rPr>
                <w:sz w:val="26"/>
                <w:szCs w:val="26"/>
              </w:rPr>
              <w:t>Đề nghị bỏ Điểm d Khoản 1 Điều 7  vì đã được quy định tại Điểm đ Khoản 1 Điều 7</w:t>
            </w:r>
          </w:p>
        </w:tc>
        <w:tc>
          <w:tcPr>
            <w:tcW w:w="5245" w:type="dxa"/>
            <w:tcBorders>
              <w:top w:val="single" w:sz="4" w:space="0" w:color="auto"/>
              <w:left w:val="single" w:sz="4" w:space="0" w:color="auto"/>
              <w:bottom w:val="single" w:sz="4" w:space="0" w:color="auto"/>
              <w:right w:val="single" w:sz="4" w:space="0" w:color="auto"/>
            </w:tcBorders>
            <w:vAlign w:val="center"/>
          </w:tcPr>
          <w:p w:rsidR="00C874F2" w:rsidRPr="005D59A7" w:rsidRDefault="00C874F2" w:rsidP="00A21EF3">
            <w:pPr>
              <w:jc w:val="both"/>
              <w:rPr>
                <w:sz w:val="26"/>
                <w:szCs w:val="26"/>
              </w:rPr>
            </w:pPr>
            <w:r w:rsidRPr="005D59A7">
              <w:rPr>
                <w:sz w:val="26"/>
                <w:szCs w:val="26"/>
              </w:rPr>
              <w:t>Tiếp thu</w:t>
            </w:r>
          </w:p>
        </w:tc>
      </w:tr>
      <w:tr w:rsidR="005D59A7" w:rsidRPr="005D59A7" w:rsidTr="00105E92">
        <w:trPr>
          <w:tblHeader/>
        </w:trPr>
        <w:tc>
          <w:tcPr>
            <w:tcW w:w="704" w:type="dxa"/>
            <w:tcBorders>
              <w:top w:val="single" w:sz="4" w:space="0" w:color="auto"/>
              <w:left w:val="single" w:sz="4" w:space="0" w:color="auto"/>
              <w:bottom w:val="single" w:sz="4" w:space="0" w:color="auto"/>
              <w:right w:val="single" w:sz="4" w:space="0" w:color="auto"/>
            </w:tcBorders>
            <w:vAlign w:val="center"/>
          </w:tcPr>
          <w:p w:rsidR="00407FF1" w:rsidRPr="005D59A7" w:rsidRDefault="005D59A7" w:rsidP="005D59A7">
            <w:pPr>
              <w:rPr>
                <w:sz w:val="26"/>
                <w:szCs w:val="26"/>
              </w:rPr>
            </w:pPr>
            <w:r w:rsidRPr="005D59A7">
              <w:rPr>
                <w:sz w:val="26"/>
                <w:szCs w:val="26"/>
              </w:rPr>
              <w:t>4</w:t>
            </w:r>
          </w:p>
        </w:tc>
        <w:tc>
          <w:tcPr>
            <w:tcW w:w="1559" w:type="dxa"/>
            <w:tcBorders>
              <w:top w:val="single" w:sz="4" w:space="0" w:color="auto"/>
              <w:left w:val="single" w:sz="4" w:space="0" w:color="auto"/>
              <w:bottom w:val="single" w:sz="4" w:space="0" w:color="auto"/>
              <w:right w:val="single" w:sz="4" w:space="0" w:color="auto"/>
            </w:tcBorders>
            <w:vAlign w:val="center"/>
          </w:tcPr>
          <w:p w:rsidR="00407FF1" w:rsidRPr="005D59A7" w:rsidRDefault="00407FF1" w:rsidP="005D59A7">
            <w:pPr>
              <w:rPr>
                <w:sz w:val="26"/>
                <w:szCs w:val="26"/>
              </w:rPr>
            </w:pPr>
            <w:r w:rsidRPr="005D59A7">
              <w:rPr>
                <w:sz w:val="26"/>
                <w:szCs w:val="26"/>
              </w:rPr>
              <w:t>Bộ Công Thương</w:t>
            </w:r>
          </w:p>
        </w:tc>
        <w:tc>
          <w:tcPr>
            <w:tcW w:w="5812" w:type="dxa"/>
            <w:tcBorders>
              <w:top w:val="single" w:sz="4" w:space="0" w:color="auto"/>
              <w:left w:val="single" w:sz="4" w:space="0" w:color="auto"/>
              <w:bottom w:val="single" w:sz="4" w:space="0" w:color="auto"/>
              <w:right w:val="single" w:sz="4" w:space="0" w:color="auto"/>
            </w:tcBorders>
            <w:vAlign w:val="center"/>
          </w:tcPr>
          <w:p w:rsidR="00407FF1" w:rsidRPr="005D59A7" w:rsidRDefault="00407FF1" w:rsidP="00A21EF3">
            <w:pPr>
              <w:jc w:val="both"/>
              <w:rPr>
                <w:sz w:val="26"/>
                <w:szCs w:val="26"/>
              </w:rPr>
            </w:pPr>
            <w:r w:rsidRPr="005D59A7">
              <w:rPr>
                <w:sz w:val="26"/>
                <w:szCs w:val="26"/>
              </w:rPr>
              <w:t>Đề nghị bỏ điểm a và điểm h khoản 1 Điều 7 quy định về nội dung chi đối với hoạt động xây dựng và tổ chức thực hiện chính sách, pháp luật, kế hoach; kiểm tra, thanh tra, giám sát, xử lý vi phạm pháp luật và giải quyết khiếu nại, tố cáo về phòng, chống tác hại của rượu, bia vì nh</w:t>
            </w:r>
            <w:r w:rsidR="005B6A9A" w:rsidRPr="005D59A7">
              <w:rPr>
                <w:sz w:val="26"/>
                <w:szCs w:val="26"/>
              </w:rPr>
              <w:t>ững nội dung này là trách nhiệm của cơ quan quản lý nhà nước ngành và hoạt động này được bố trí nguồn ngân sách nhà nước hàng năm để thực hiện</w:t>
            </w:r>
          </w:p>
        </w:tc>
        <w:tc>
          <w:tcPr>
            <w:tcW w:w="5245" w:type="dxa"/>
            <w:tcBorders>
              <w:top w:val="single" w:sz="4" w:space="0" w:color="auto"/>
              <w:left w:val="single" w:sz="4" w:space="0" w:color="auto"/>
              <w:bottom w:val="single" w:sz="4" w:space="0" w:color="auto"/>
              <w:right w:val="single" w:sz="4" w:space="0" w:color="auto"/>
            </w:tcBorders>
            <w:vAlign w:val="center"/>
          </w:tcPr>
          <w:p w:rsidR="00407FF1" w:rsidRPr="005D59A7" w:rsidRDefault="005B6A9A" w:rsidP="00A21EF3">
            <w:pPr>
              <w:jc w:val="both"/>
              <w:rPr>
                <w:sz w:val="26"/>
                <w:szCs w:val="26"/>
              </w:rPr>
            </w:pPr>
            <w:r w:rsidRPr="005D59A7">
              <w:rPr>
                <w:sz w:val="26"/>
                <w:szCs w:val="26"/>
              </w:rPr>
              <w:t>Không tiếp thu và xin giải trình như sau:</w:t>
            </w:r>
          </w:p>
          <w:p w:rsidR="005B6A9A" w:rsidRPr="005D59A7" w:rsidRDefault="005B6A9A" w:rsidP="00A21EF3">
            <w:pPr>
              <w:jc w:val="both"/>
              <w:rPr>
                <w:sz w:val="26"/>
                <w:szCs w:val="26"/>
              </w:rPr>
            </w:pPr>
            <w:r w:rsidRPr="005D59A7">
              <w:rPr>
                <w:sz w:val="26"/>
                <w:szCs w:val="26"/>
              </w:rPr>
              <w:t>Nội dung tại Điều 7 quy định các nội dung chi do nhà nước bảo đảm trong đó bao gồm cả hoạt động xây dựng và tổ chức thực hiện chính sách, pháp luật, kế hoach; kiểm tra, thanh tra, giám sát, xử lý vi phạm pháp luật và giải quyết khiếu nại, tố cáo về phòng, chống tác hại của rượu, bia. Việc không quy định 02 nội dung này sẽ không bảo đảm tính toàn diện.</w:t>
            </w:r>
          </w:p>
        </w:tc>
      </w:tr>
      <w:tr w:rsidR="005D59A7" w:rsidRPr="005D59A7" w:rsidTr="009F17FE">
        <w:trPr>
          <w:tblHeader/>
        </w:trPr>
        <w:tc>
          <w:tcPr>
            <w:tcW w:w="704" w:type="dxa"/>
            <w:vMerge w:val="restart"/>
            <w:tcBorders>
              <w:top w:val="single" w:sz="4" w:space="0" w:color="auto"/>
              <w:left w:val="single" w:sz="4" w:space="0" w:color="auto"/>
              <w:right w:val="single" w:sz="4" w:space="0" w:color="auto"/>
            </w:tcBorders>
            <w:vAlign w:val="center"/>
          </w:tcPr>
          <w:p w:rsidR="00105E92" w:rsidRPr="005D59A7" w:rsidRDefault="005D59A7" w:rsidP="005D59A7">
            <w:pPr>
              <w:rPr>
                <w:sz w:val="26"/>
                <w:szCs w:val="26"/>
              </w:rPr>
            </w:pPr>
            <w:r w:rsidRPr="005D59A7">
              <w:rPr>
                <w:sz w:val="26"/>
                <w:szCs w:val="26"/>
              </w:rPr>
              <w:lastRenderedPageBreak/>
              <w:t>5</w:t>
            </w:r>
          </w:p>
        </w:tc>
        <w:tc>
          <w:tcPr>
            <w:tcW w:w="1559" w:type="dxa"/>
            <w:vMerge w:val="restart"/>
            <w:tcBorders>
              <w:top w:val="single" w:sz="4" w:space="0" w:color="auto"/>
              <w:left w:val="single" w:sz="4" w:space="0" w:color="auto"/>
              <w:right w:val="single" w:sz="4" w:space="0" w:color="auto"/>
            </w:tcBorders>
            <w:vAlign w:val="center"/>
          </w:tcPr>
          <w:p w:rsidR="00105E92" w:rsidRPr="005D59A7" w:rsidRDefault="00105E92" w:rsidP="005D59A7">
            <w:pPr>
              <w:rPr>
                <w:sz w:val="26"/>
                <w:szCs w:val="26"/>
              </w:rPr>
            </w:pPr>
            <w:r w:rsidRPr="005D59A7">
              <w:rPr>
                <w:sz w:val="26"/>
                <w:szCs w:val="26"/>
              </w:rPr>
              <w:t>Bộ Công Thương</w:t>
            </w:r>
          </w:p>
        </w:tc>
        <w:tc>
          <w:tcPr>
            <w:tcW w:w="5812" w:type="dxa"/>
            <w:tcBorders>
              <w:top w:val="single" w:sz="4" w:space="0" w:color="auto"/>
              <w:left w:val="single" w:sz="4" w:space="0" w:color="auto"/>
              <w:bottom w:val="single" w:sz="4" w:space="0" w:color="auto"/>
              <w:right w:val="single" w:sz="4" w:space="0" w:color="auto"/>
            </w:tcBorders>
            <w:vAlign w:val="center"/>
          </w:tcPr>
          <w:p w:rsidR="00105E92" w:rsidRPr="005D59A7" w:rsidRDefault="00105E92" w:rsidP="00A21EF3">
            <w:pPr>
              <w:jc w:val="both"/>
              <w:rPr>
                <w:sz w:val="26"/>
                <w:szCs w:val="26"/>
              </w:rPr>
            </w:pPr>
            <w:r w:rsidRPr="005D59A7">
              <w:rPr>
                <w:sz w:val="26"/>
                <w:szCs w:val="26"/>
              </w:rPr>
              <w:t>Đề nghị xem xét lại, nghiên cứu sự cần thiết cũng như tính toán khả năng nguồn ngân sách có đảm bảo chi cho các hoạt động quy định tại điểm đ và điểm n khoản 1 Điều 7 về: Tổ chức các cuộc thi tìm hiểu, sáng kiến về phòng, chống tác hại của rượu, bia; sáng kiến, mô hình cộng đồng sức khỏe hạn chế sử dụng rượu, bia</w:t>
            </w:r>
          </w:p>
        </w:tc>
        <w:tc>
          <w:tcPr>
            <w:tcW w:w="5245" w:type="dxa"/>
            <w:tcBorders>
              <w:top w:val="single" w:sz="4" w:space="0" w:color="auto"/>
              <w:left w:val="single" w:sz="4" w:space="0" w:color="auto"/>
              <w:bottom w:val="single" w:sz="4" w:space="0" w:color="auto"/>
              <w:right w:val="single" w:sz="4" w:space="0" w:color="auto"/>
            </w:tcBorders>
            <w:vAlign w:val="center"/>
          </w:tcPr>
          <w:p w:rsidR="00105E92" w:rsidRPr="005D59A7" w:rsidRDefault="00105E92" w:rsidP="005D59A7">
            <w:pPr>
              <w:rPr>
                <w:sz w:val="26"/>
                <w:szCs w:val="26"/>
              </w:rPr>
            </w:pPr>
            <w:r w:rsidRPr="005D59A7">
              <w:rPr>
                <w:sz w:val="26"/>
                <w:szCs w:val="26"/>
              </w:rPr>
              <w:t>Không tiếp thu và xin giải trình như sau:</w:t>
            </w:r>
          </w:p>
          <w:p w:rsidR="00105E92" w:rsidRPr="005D59A7" w:rsidRDefault="00105E92" w:rsidP="00A21EF3">
            <w:pPr>
              <w:jc w:val="both"/>
              <w:rPr>
                <w:sz w:val="26"/>
                <w:szCs w:val="26"/>
              </w:rPr>
            </w:pPr>
            <w:r w:rsidRPr="005D59A7">
              <w:rPr>
                <w:sz w:val="26"/>
                <w:szCs w:val="26"/>
              </w:rPr>
              <w:t>Đây là các hoạt động nhằm thực hiện tuyên truyền, phổ biến pháp luật, kiến thức về phòng, chống tác hại của rượu, bia và khuyến khích cộng đồng tham gia vào hoạt động phòng, chống tác hại của rượu, bia nên cần thiết phải quy định</w:t>
            </w:r>
          </w:p>
        </w:tc>
      </w:tr>
      <w:tr w:rsidR="005D59A7" w:rsidRPr="005D59A7" w:rsidTr="009F17FE">
        <w:trPr>
          <w:tblHeader/>
        </w:trPr>
        <w:tc>
          <w:tcPr>
            <w:tcW w:w="704" w:type="dxa"/>
            <w:vMerge/>
            <w:tcBorders>
              <w:left w:val="single" w:sz="4" w:space="0" w:color="auto"/>
              <w:bottom w:val="single" w:sz="4" w:space="0" w:color="auto"/>
              <w:right w:val="single" w:sz="4" w:space="0" w:color="auto"/>
            </w:tcBorders>
            <w:vAlign w:val="center"/>
          </w:tcPr>
          <w:p w:rsidR="00105E92" w:rsidRPr="005D59A7" w:rsidRDefault="00105E92" w:rsidP="005D59A7">
            <w:pPr>
              <w:rPr>
                <w:sz w:val="26"/>
                <w:szCs w:val="26"/>
              </w:rPr>
            </w:pPr>
          </w:p>
        </w:tc>
        <w:tc>
          <w:tcPr>
            <w:tcW w:w="1559" w:type="dxa"/>
            <w:vMerge/>
            <w:tcBorders>
              <w:left w:val="single" w:sz="4" w:space="0" w:color="auto"/>
              <w:bottom w:val="single" w:sz="4" w:space="0" w:color="auto"/>
              <w:right w:val="single" w:sz="4" w:space="0" w:color="auto"/>
            </w:tcBorders>
            <w:vAlign w:val="center"/>
          </w:tcPr>
          <w:p w:rsidR="00105E92" w:rsidRPr="005D59A7" w:rsidRDefault="00105E92" w:rsidP="005D59A7">
            <w:pPr>
              <w:rPr>
                <w:sz w:val="26"/>
                <w:szCs w:val="26"/>
              </w:rPr>
            </w:pPr>
          </w:p>
        </w:tc>
        <w:tc>
          <w:tcPr>
            <w:tcW w:w="5812" w:type="dxa"/>
            <w:tcBorders>
              <w:top w:val="single" w:sz="4" w:space="0" w:color="auto"/>
              <w:left w:val="single" w:sz="4" w:space="0" w:color="auto"/>
              <w:bottom w:val="single" w:sz="4" w:space="0" w:color="auto"/>
              <w:right w:val="single" w:sz="4" w:space="0" w:color="auto"/>
            </w:tcBorders>
            <w:vAlign w:val="center"/>
          </w:tcPr>
          <w:p w:rsidR="00105E92" w:rsidRPr="005D59A7" w:rsidRDefault="00105E92" w:rsidP="00A21EF3">
            <w:pPr>
              <w:jc w:val="both"/>
              <w:rPr>
                <w:sz w:val="26"/>
                <w:szCs w:val="26"/>
              </w:rPr>
            </w:pPr>
            <w:r w:rsidRPr="005D59A7">
              <w:rPr>
                <w:sz w:val="26"/>
                <w:szCs w:val="26"/>
              </w:rPr>
              <w:t xml:space="preserve">Đề nghị bổ sung nội dung chi liên quan đến hoạt động phòng, chống buôn lậu, hàng giả, hàng kém chất lượng đối với bia rượu tịa Khoản 1 Điều 7 </w:t>
            </w:r>
          </w:p>
        </w:tc>
        <w:tc>
          <w:tcPr>
            <w:tcW w:w="5245" w:type="dxa"/>
            <w:tcBorders>
              <w:top w:val="single" w:sz="4" w:space="0" w:color="auto"/>
              <w:left w:val="single" w:sz="4" w:space="0" w:color="auto"/>
              <w:bottom w:val="single" w:sz="4" w:space="0" w:color="auto"/>
              <w:right w:val="single" w:sz="4" w:space="0" w:color="auto"/>
            </w:tcBorders>
            <w:vAlign w:val="center"/>
          </w:tcPr>
          <w:p w:rsidR="00105E92" w:rsidRPr="005D59A7" w:rsidRDefault="00105E92" w:rsidP="005D59A7">
            <w:pPr>
              <w:rPr>
                <w:sz w:val="26"/>
                <w:szCs w:val="26"/>
              </w:rPr>
            </w:pPr>
            <w:r w:rsidRPr="005D59A7">
              <w:rPr>
                <w:sz w:val="26"/>
                <w:szCs w:val="26"/>
              </w:rPr>
              <w:t>Tiếp thu</w:t>
            </w:r>
          </w:p>
        </w:tc>
      </w:tr>
      <w:tr w:rsidR="005D59A7" w:rsidRPr="005D59A7" w:rsidTr="00105E92">
        <w:trPr>
          <w:tblHeader/>
        </w:trPr>
        <w:tc>
          <w:tcPr>
            <w:tcW w:w="704" w:type="dxa"/>
            <w:tcBorders>
              <w:top w:val="single" w:sz="4" w:space="0" w:color="auto"/>
              <w:left w:val="single" w:sz="4" w:space="0" w:color="auto"/>
              <w:bottom w:val="single" w:sz="4" w:space="0" w:color="auto"/>
              <w:right w:val="single" w:sz="4" w:space="0" w:color="auto"/>
            </w:tcBorders>
            <w:vAlign w:val="center"/>
          </w:tcPr>
          <w:p w:rsidR="0077245A" w:rsidRPr="005D59A7" w:rsidRDefault="005D59A7" w:rsidP="005D59A7">
            <w:pPr>
              <w:rPr>
                <w:sz w:val="26"/>
                <w:szCs w:val="26"/>
              </w:rPr>
            </w:pPr>
            <w:r w:rsidRPr="005D59A7">
              <w:rPr>
                <w:sz w:val="26"/>
                <w:szCs w:val="26"/>
              </w:rPr>
              <w:t>6</w:t>
            </w:r>
          </w:p>
        </w:tc>
        <w:tc>
          <w:tcPr>
            <w:tcW w:w="1559" w:type="dxa"/>
            <w:tcBorders>
              <w:top w:val="single" w:sz="4" w:space="0" w:color="auto"/>
              <w:left w:val="single" w:sz="4" w:space="0" w:color="auto"/>
              <w:bottom w:val="single" w:sz="4" w:space="0" w:color="auto"/>
              <w:right w:val="single" w:sz="4" w:space="0" w:color="auto"/>
            </w:tcBorders>
            <w:vAlign w:val="center"/>
          </w:tcPr>
          <w:p w:rsidR="0077245A" w:rsidRPr="005D59A7" w:rsidRDefault="0077245A" w:rsidP="005D59A7">
            <w:pPr>
              <w:rPr>
                <w:sz w:val="26"/>
                <w:szCs w:val="26"/>
              </w:rPr>
            </w:pPr>
            <w:r w:rsidRPr="005D59A7">
              <w:rPr>
                <w:sz w:val="26"/>
                <w:szCs w:val="26"/>
              </w:rPr>
              <w:t>Bộ Quốc phòng</w:t>
            </w:r>
          </w:p>
        </w:tc>
        <w:tc>
          <w:tcPr>
            <w:tcW w:w="5812" w:type="dxa"/>
            <w:tcBorders>
              <w:top w:val="single" w:sz="4" w:space="0" w:color="auto"/>
              <w:left w:val="single" w:sz="4" w:space="0" w:color="auto"/>
              <w:bottom w:val="single" w:sz="4" w:space="0" w:color="auto"/>
              <w:right w:val="single" w:sz="4" w:space="0" w:color="auto"/>
            </w:tcBorders>
            <w:vAlign w:val="center"/>
          </w:tcPr>
          <w:p w:rsidR="0077245A" w:rsidRPr="005D59A7" w:rsidRDefault="0077245A" w:rsidP="00A21EF3">
            <w:pPr>
              <w:jc w:val="both"/>
              <w:rPr>
                <w:sz w:val="26"/>
                <w:szCs w:val="26"/>
              </w:rPr>
            </w:pPr>
            <w:r w:rsidRPr="005D59A7">
              <w:rPr>
                <w:sz w:val="26"/>
                <w:szCs w:val="26"/>
              </w:rPr>
              <w:t>Rà soát để thống nhất về nội dung chi, tránh trùng lắp với quy định của pháp luật về ngân sách. Cân nhắc nội dung quy định tại Khoản 4 Điều 8 để phù hợp quy định của pháp luật về ngân sách</w:t>
            </w:r>
          </w:p>
        </w:tc>
        <w:tc>
          <w:tcPr>
            <w:tcW w:w="5245" w:type="dxa"/>
            <w:tcBorders>
              <w:top w:val="single" w:sz="4" w:space="0" w:color="auto"/>
              <w:left w:val="single" w:sz="4" w:space="0" w:color="auto"/>
              <w:bottom w:val="single" w:sz="4" w:space="0" w:color="auto"/>
              <w:right w:val="single" w:sz="4" w:space="0" w:color="auto"/>
            </w:tcBorders>
            <w:vAlign w:val="center"/>
          </w:tcPr>
          <w:p w:rsidR="0077245A" w:rsidRPr="005D59A7" w:rsidRDefault="0077245A" w:rsidP="005D59A7">
            <w:pPr>
              <w:rPr>
                <w:sz w:val="26"/>
                <w:szCs w:val="26"/>
              </w:rPr>
            </w:pPr>
            <w:r w:rsidRPr="005D59A7">
              <w:rPr>
                <w:sz w:val="26"/>
                <w:szCs w:val="26"/>
              </w:rPr>
              <w:t>Tiếp thu</w:t>
            </w:r>
          </w:p>
        </w:tc>
      </w:tr>
      <w:tr w:rsidR="005D59A7" w:rsidRPr="005D59A7" w:rsidTr="00D66013">
        <w:trPr>
          <w:tblHeader/>
        </w:trPr>
        <w:tc>
          <w:tcPr>
            <w:tcW w:w="704" w:type="dxa"/>
            <w:vMerge w:val="restart"/>
            <w:tcBorders>
              <w:top w:val="single" w:sz="4" w:space="0" w:color="auto"/>
              <w:left w:val="single" w:sz="4" w:space="0" w:color="auto"/>
              <w:right w:val="single" w:sz="4" w:space="0" w:color="auto"/>
            </w:tcBorders>
            <w:vAlign w:val="center"/>
          </w:tcPr>
          <w:p w:rsidR="00105E92" w:rsidRPr="005D59A7" w:rsidRDefault="005D59A7" w:rsidP="005D59A7">
            <w:pPr>
              <w:rPr>
                <w:sz w:val="26"/>
                <w:szCs w:val="26"/>
              </w:rPr>
            </w:pPr>
            <w:r w:rsidRPr="005D59A7">
              <w:rPr>
                <w:sz w:val="26"/>
                <w:szCs w:val="26"/>
              </w:rPr>
              <w:t>7</w:t>
            </w:r>
          </w:p>
        </w:tc>
        <w:tc>
          <w:tcPr>
            <w:tcW w:w="1559" w:type="dxa"/>
            <w:vMerge w:val="restart"/>
            <w:tcBorders>
              <w:top w:val="single" w:sz="4" w:space="0" w:color="auto"/>
              <w:left w:val="single" w:sz="4" w:space="0" w:color="auto"/>
              <w:right w:val="single" w:sz="4" w:space="0" w:color="auto"/>
            </w:tcBorders>
            <w:vAlign w:val="center"/>
          </w:tcPr>
          <w:p w:rsidR="00105E92" w:rsidRPr="005D59A7" w:rsidRDefault="00105E92" w:rsidP="005D59A7">
            <w:pPr>
              <w:rPr>
                <w:sz w:val="26"/>
                <w:szCs w:val="26"/>
              </w:rPr>
            </w:pPr>
            <w:r w:rsidRPr="005D59A7">
              <w:rPr>
                <w:sz w:val="26"/>
                <w:szCs w:val="26"/>
              </w:rPr>
              <w:t>Bộ Văn hóa, Thể thao và Du lịch</w:t>
            </w:r>
          </w:p>
        </w:tc>
        <w:tc>
          <w:tcPr>
            <w:tcW w:w="5812" w:type="dxa"/>
            <w:tcBorders>
              <w:top w:val="single" w:sz="4" w:space="0" w:color="auto"/>
              <w:left w:val="single" w:sz="4" w:space="0" w:color="auto"/>
              <w:bottom w:val="single" w:sz="4" w:space="0" w:color="auto"/>
              <w:right w:val="single" w:sz="4" w:space="0" w:color="auto"/>
            </w:tcBorders>
            <w:vAlign w:val="center"/>
          </w:tcPr>
          <w:p w:rsidR="00105E92" w:rsidRPr="005D59A7" w:rsidRDefault="00105E92" w:rsidP="00A21EF3">
            <w:pPr>
              <w:jc w:val="both"/>
              <w:rPr>
                <w:sz w:val="26"/>
                <w:szCs w:val="26"/>
              </w:rPr>
            </w:pPr>
            <w:r w:rsidRPr="005D59A7">
              <w:rPr>
                <w:sz w:val="26"/>
                <w:szCs w:val="26"/>
              </w:rPr>
              <w:t>Khoản 1 Điều 7: Đề nghị bỏ điểm d do trùng với điểm đ khoản 1</w:t>
            </w:r>
          </w:p>
        </w:tc>
        <w:tc>
          <w:tcPr>
            <w:tcW w:w="5245" w:type="dxa"/>
            <w:tcBorders>
              <w:top w:val="single" w:sz="4" w:space="0" w:color="auto"/>
              <w:left w:val="single" w:sz="4" w:space="0" w:color="auto"/>
              <w:bottom w:val="single" w:sz="4" w:space="0" w:color="auto"/>
              <w:right w:val="single" w:sz="4" w:space="0" w:color="auto"/>
            </w:tcBorders>
            <w:vAlign w:val="center"/>
          </w:tcPr>
          <w:p w:rsidR="00105E92" w:rsidRPr="005D59A7" w:rsidRDefault="00105E92" w:rsidP="005D59A7">
            <w:pPr>
              <w:rPr>
                <w:sz w:val="26"/>
                <w:szCs w:val="26"/>
              </w:rPr>
            </w:pPr>
            <w:r w:rsidRPr="005D59A7">
              <w:rPr>
                <w:sz w:val="26"/>
                <w:szCs w:val="26"/>
              </w:rPr>
              <w:t>Tiếp thu</w:t>
            </w:r>
          </w:p>
        </w:tc>
      </w:tr>
      <w:tr w:rsidR="005D59A7" w:rsidRPr="005D59A7" w:rsidTr="00D66013">
        <w:trPr>
          <w:tblHeader/>
        </w:trPr>
        <w:tc>
          <w:tcPr>
            <w:tcW w:w="704" w:type="dxa"/>
            <w:vMerge/>
            <w:tcBorders>
              <w:left w:val="single" w:sz="4" w:space="0" w:color="auto"/>
              <w:right w:val="single" w:sz="4" w:space="0" w:color="auto"/>
            </w:tcBorders>
            <w:vAlign w:val="center"/>
          </w:tcPr>
          <w:p w:rsidR="00105E92" w:rsidRPr="005D59A7" w:rsidRDefault="00105E92" w:rsidP="005D59A7">
            <w:pPr>
              <w:rPr>
                <w:sz w:val="26"/>
                <w:szCs w:val="26"/>
              </w:rPr>
            </w:pPr>
          </w:p>
        </w:tc>
        <w:tc>
          <w:tcPr>
            <w:tcW w:w="1559" w:type="dxa"/>
            <w:vMerge/>
            <w:tcBorders>
              <w:left w:val="single" w:sz="4" w:space="0" w:color="auto"/>
              <w:right w:val="single" w:sz="4" w:space="0" w:color="auto"/>
            </w:tcBorders>
            <w:vAlign w:val="center"/>
          </w:tcPr>
          <w:p w:rsidR="00105E92" w:rsidRPr="005D59A7" w:rsidRDefault="00105E92" w:rsidP="005D59A7">
            <w:pPr>
              <w:rPr>
                <w:sz w:val="26"/>
                <w:szCs w:val="26"/>
              </w:rPr>
            </w:pPr>
          </w:p>
        </w:tc>
        <w:tc>
          <w:tcPr>
            <w:tcW w:w="5812" w:type="dxa"/>
            <w:tcBorders>
              <w:top w:val="single" w:sz="4" w:space="0" w:color="auto"/>
              <w:left w:val="single" w:sz="4" w:space="0" w:color="auto"/>
              <w:bottom w:val="single" w:sz="4" w:space="0" w:color="auto"/>
              <w:right w:val="single" w:sz="4" w:space="0" w:color="auto"/>
            </w:tcBorders>
            <w:vAlign w:val="center"/>
          </w:tcPr>
          <w:p w:rsidR="00105E92" w:rsidRPr="005D59A7" w:rsidRDefault="00105E92" w:rsidP="00A21EF3">
            <w:pPr>
              <w:jc w:val="both"/>
              <w:rPr>
                <w:sz w:val="26"/>
                <w:szCs w:val="26"/>
              </w:rPr>
            </w:pPr>
            <w:r w:rsidRPr="005D59A7">
              <w:rPr>
                <w:sz w:val="26"/>
                <w:szCs w:val="26"/>
              </w:rPr>
              <w:t>Khoản 4 Điều 7: Đề nghị thay cụm từ "Thông tư n ày" bằng cụm từ "Nghị định này"</w:t>
            </w:r>
          </w:p>
        </w:tc>
        <w:tc>
          <w:tcPr>
            <w:tcW w:w="5245" w:type="dxa"/>
            <w:tcBorders>
              <w:top w:val="single" w:sz="4" w:space="0" w:color="auto"/>
              <w:left w:val="single" w:sz="4" w:space="0" w:color="auto"/>
              <w:bottom w:val="single" w:sz="4" w:space="0" w:color="auto"/>
              <w:right w:val="single" w:sz="4" w:space="0" w:color="auto"/>
            </w:tcBorders>
            <w:vAlign w:val="center"/>
          </w:tcPr>
          <w:p w:rsidR="00105E92" w:rsidRPr="005D59A7" w:rsidRDefault="00105E92" w:rsidP="005D59A7">
            <w:pPr>
              <w:rPr>
                <w:sz w:val="26"/>
                <w:szCs w:val="26"/>
              </w:rPr>
            </w:pPr>
            <w:r w:rsidRPr="005D59A7">
              <w:rPr>
                <w:sz w:val="26"/>
                <w:szCs w:val="26"/>
              </w:rPr>
              <w:t>Tiếp thu</w:t>
            </w:r>
          </w:p>
        </w:tc>
      </w:tr>
      <w:tr w:rsidR="00A21EF3" w:rsidRPr="005D59A7" w:rsidTr="00D66013">
        <w:trPr>
          <w:tblHeader/>
        </w:trPr>
        <w:tc>
          <w:tcPr>
            <w:tcW w:w="704" w:type="dxa"/>
            <w:vMerge/>
            <w:tcBorders>
              <w:left w:val="single" w:sz="4" w:space="0" w:color="auto"/>
              <w:bottom w:val="single" w:sz="4" w:space="0" w:color="auto"/>
              <w:right w:val="single" w:sz="4" w:space="0" w:color="auto"/>
            </w:tcBorders>
            <w:vAlign w:val="center"/>
          </w:tcPr>
          <w:p w:rsidR="00105E92" w:rsidRPr="005D59A7" w:rsidRDefault="00105E92" w:rsidP="005D59A7">
            <w:pPr>
              <w:rPr>
                <w:sz w:val="26"/>
                <w:szCs w:val="26"/>
              </w:rPr>
            </w:pPr>
          </w:p>
        </w:tc>
        <w:tc>
          <w:tcPr>
            <w:tcW w:w="1559" w:type="dxa"/>
            <w:vMerge/>
            <w:tcBorders>
              <w:left w:val="single" w:sz="4" w:space="0" w:color="auto"/>
              <w:bottom w:val="single" w:sz="4" w:space="0" w:color="auto"/>
              <w:right w:val="single" w:sz="4" w:space="0" w:color="auto"/>
            </w:tcBorders>
            <w:vAlign w:val="center"/>
          </w:tcPr>
          <w:p w:rsidR="00105E92" w:rsidRPr="005D59A7" w:rsidRDefault="00105E92" w:rsidP="005D59A7">
            <w:pPr>
              <w:rPr>
                <w:sz w:val="26"/>
                <w:szCs w:val="26"/>
              </w:rPr>
            </w:pPr>
          </w:p>
        </w:tc>
        <w:tc>
          <w:tcPr>
            <w:tcW w:w="5812" w:type="dxa"/>
            <w:tcBorders>
              <w:top w:val="single" w:sz="4" w:space="0" w:color="auto"/>
              <w:left w:val="single" w:sz="4" w:space="0" w:color="auto"/>
              <w:bottom w:val="single" w:sz="4" w:space="0" w:color="auto"/>
              <w:right w:val="single" w:sz="4" w:space="0" w:color="auto"/>
            </w:tcBorders>
            <w:vAlign w:val="center"/>
          </w:tcPr>
          <w:p w:rsidR="00105E92" w:rsidRPr="005D59A7" w:rsidRDefault="00105E92" w:rsidP="00A21EF3">
            <w:pPr>
              <w:jc w:val="both"/>
              <w:rPr>
                <w:sz w:val="26"/>
                <w:szCs w:val="26"/>
              </w:rPr>
            </w:pPr>
            <w:r w:rsidRPr="005D59A7">
              <w:rPr>
                <w:sz w:val="26"/>
                <w:szCs w:val="26"/>
              </w:rPr>
              <w:t>Điểm b khoản 2 Điều 8: Đề nghị cân nhắc, bảo đảm mức chi thù lao cho báo cáo viên tương đương với mức chi thù lao báo cáo viên tại các hội nghị phổ biến, giáo dục pháp luật theo quy định của pháp luật hiện này</w:t>
            </w:r>
          </w:p>
        </w:tc>
        <w:tc>
          <w:tcPr>
            <w:tcW w:w="5245" w:type="dxa"/>
            <w:tcBorders>
              <w:top w:val="single" w:sz="4" w:space="0" w:color="auto"/>
              <w:left w:val="single" w:sz="4" w:space="0" w:color="auto"/>
              <w:bottom w:val="single" w:sz="4" w:space="0" w:color="auto"/>
              <w:right w:val="single" w:sz="4" w:space="0" w:color="auto"/>
            </w:tcBorders>
            <w:vAlign w:val="center"/>
          </w:tcPr>
          <w:p w:rsidR="00105E92" w:rsidRPr="005D59A7" w:rsidRDefault="00105E92" w:rsidP="005D59A7">
            <w:pPr>
              <w:rPr>
                <w:sz w:val="26"/>
                <w:szCs w:val="26"/>
              </w:rPr>
            </w:pPr>
            <w:r w:rsidRPr="005D59A7">
              <w:rPr>
                <w:sz w:val="26"/>
                <w:szCs w:val="26"/>
              </w:rPr>
              <w:t>Tiếp thu</w:t>
            </w:r>
          </w:p>
        </w:tc>
      </w:tr>
    </w:tbl>
    <w:p w:rsidR="005257FC" w:rsidRPr="005D59A7" w:rsidRDefault="005257FC" w:rsidP="005D59A7">
      <w:pPr>
        <w:rPr>
          <w:rFonts w:ascii="Times New Roman" w:hAnsi="Times New Roman" w:cs="Times New Roman"/>
          <w:sz w:val="26"/>
          <w:szCs w:val="26"/>
        </w:rPr>
      </w:pPr>
    </w:p>
    <w:p w:rsidR="009E60D0" w:rsidRPr="005D59A7" w:rsidRDefault="009E60D0" w:rsidP="005D59A7">
      <w:pPr>
        <w:rPr>
          <w:rFonts w:ascii="Times New Roman" w:hAnsi="Times New Roman" w:cs="Times New Roman"/>
          <w:sz w:val="26"/>
          <w:szCs w:val="26"/>
        </w:rPr>
      </w:pPr>
    </w:p>
    <w:tbl>
      <w:tblPr>
        <w:tblStyle w:val="TableGrid"/>
        <w:tblW w:w="13320" w:type="dxa"/>
        <w:tblLook w:val="01E0" w:firstRow="1" w:lastRow="1" w:firstColumn="1" w:lastColumn="1" w:noHBand="0" w:noVBand="0"/>
      </w:tblPr>
      <w:tblGrid>
        <w:gridCol w:w="704"/>
        <w:gridCol w:w="1559"/>
        <w:gridCol w:w="5387"/>
        <w:gridCol w:w="5670"/>
      </w:tblGrid>
      <w:tr w:rsidR="00A21EF3" w:rsidRPr="005D59A7" w:rsidTr="00C441A2">
        <w:trPr>
          <w:trHeight w:val="416"/>
          <w:tblHeader/>
        </w:trPr>
        <w:tc>
          <w:tcPr>
            <w:tcW w:w="13320" w:type="dxa"/>
            <w:gridSpan w:val="4"/>
            <w:tcBorders>
              <w:top w:val="single" w:sz="4" w:space="0" w:color="auto"/>
              <w:left w:val="single" w:sz="4" w:space="0" w:color="auto"/>
              <w:bottom w:val="single" w:sz="4" w:space="0" w:color="auto"/>
              <w:right w:val="single" w:sz="4" w:space="0" w:color="auto"/>
            </w:tcBorders>
            <w:vAlign w:val="center"/>
          </w:tcPr>
          <w:p w:rsidR="00A21EF3" w:rsidRDefault="00A21EF3" w:rsidP="00A21EF3">
            <w:pPr>
              <w:jc w:val="center"/>
              <w:rPr>
                <w:b/>
                <w:sz w:val="26"/>
                <w:szCs w:val="26"/>
              </w:rPr>
            </w:pPr>
            <w:r w:rsidRPr="00A21EF3">
              <w:rPr>
                <w:b/>
                <w:sz w:val="26"/>
                <w:szCs w:val="26"/>
              </w:rPr>
              <w:lastRenderedPageBreak/>
              <w:t>CHƯƠNG IV</w:t>
            </w:r>
          </w:p>
          <w:p w:rsidR="00AD768E" w:rsidRPr="00A21EF3" w:rsidRDefault="00AD768E" w:rsidP="00A21EF3">
            <w:pPr>
              <w:jc w:val="center"/>
              <w:rPr>
                <w:b/>
                <w:sz w:val="26"/>
                <w:szCs w:val="26"/>
              </w:rPr>
            </w:pPr>
          </w:p>
        </w:tc>
      </w:tr>
      <w:tr w:rsidR="005D59A7" w:rsidRPr="005D59A7" w:rsidTr="00105E92">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5257FC" w:rsidRPr="00A21EF3" w:rsidRDefault="005257FC" w:rsidP="00A21EF3">
            <w:pPr>
              <w:jc w:val="center"/>
              <w:rPr>
                <w:b/>
                <w:sz w:val="26"/>
                <w:szCs w:val="26"/>
              </w:rPr>
            </w:pPr>
            <w:r w:rsidRPr="00A21EF3">
              <w:rPr>
                <w:b/>
                <w:sz w:val="26"/>
                <w:szCs w:val="26"/>
              </w:rPr>
              <w:t>TT</w:t>
            </w:r>
          </w:p>
        </w:tc>
        <w:tc>
          <w:tcPr>
            <w:tcW w:w="1559" w:type="dxa"/>
            <w:tcBorders>
              <w:top w:val="single" w:sz="4" w:space="0" w:color="auto"/>
              <w:left w:val="single" w:sz="4" w:space="0" w:color="auto"/>
              <w:bottom w:val="single" w:sz="4" w:space="0" w:color="auto"/>
              <w:right w:val="single" w:sz="4" w:space="0" w:color="auto"/>
            </w:tcBorders>
            <w:vAlign w:val="center"/>
          </w:tcPr>
          <w:p w:rsidR="005257FC" w:rsidRPr="00A21EF3" w:rsidRDefault="005257FC" w:rsidP="00A21EF3">
            <w:pPr>
              <w:jc w:val="center"/>
              <w:rPr>
                <w:b/>
                <w:sz w:val="26"/>
                <w:szCs w:val="26"/>
              </w:rPr>
            </w:pPr>
            <w:r w:rsidRPr="00A21EF3">
              <w:rPr>
                <w:b/>
                <w:sz w:val="26"/>
                <w:szCs w:val="26"/>
              </w:rPr>
              <w:t>Cơ quan góp ý</w:t>
            </w:r>
          </w:p>
        </w:tc>
        <w:tc>
          <w:tcPr>
            <w:tcW w:w="5387" w:type="dxa"/>
            <w:tcBorders>
              <w:top w:val="single" w:sz="4" w:space="0" w:color="auto"/>
              <w:left w:val="single" w:sz="4" w:space="0" w:color="auto"/>
              <w:bottom w:val="single" w:sz="4" w:space="0" w:color="auto"/>
              <w:right w:val="single" w:sz="4" w:space="0" w:color="auto"/>
            </w:tcBorders>
            <w:vAlign w:val="center"/>
          </w:tcPr>
          <w:p w:rsidR="005257FC" w:rsidRPr="00A21EF3" w:rsidRDefault="005257FC" w:rsidP="00A21EF3">
            <w:pPr>
              <w:jc w:val="center"/>
              <w:rPr>
                <w:b/>
                <w:sz w:val="26"/>
                <w:szCs w:val="26"/>
              </w:rPr>
            </w:pPr>
            <w:r w:rsidRPr="00A21EF3">
              <w:rPr>
                <w:b/>
                <w:sz w:val="26"/>
                <w:szCs w:val="26"/>
              </w:rPr>
              <w:t>Nội dung góp ý</w:t>
            </w:r>
          </w:p>
        </w:tc>
        <w:tc>
          <w:tcPr>
            <w:tcW w:w="5670" w:type="dxa"/>
            <w:tcBorders>
              <w:top w:val="single" w:sz="4" w:space="0" w:color="auto"/>
              <w:left w:val="single" w:sz="4" w:space="0" w:color="auto"/>
              <w:bottom w:val="single" w:sz="4" w:space="0" w:color="auto"/>
              <w:right w:val="single" w:sz="4" w:space="0" w:color="auto"/>
            </w:tcBorders>
            <w:vAlign w:val="center"/>
          </w:tcPr>
          <w:p w:rsidR="005257FC" w:rsidRPr="00A21EF3" w:rsidRDefault="005257FC" w:rsidP="00A21EF3">
            <w:pPr>
              <w:jc w:val="center"/>
              <w:rPr>
                <w:b/>
                <w:sz w:val="26"/>
                <w:szCs w:val="26"/>
              </w:rPr>
            </w:pPr>
            <w:r w:rsidRPr="00A21EF3">
              <w:rPr>
                <w:b/>
                <w:sz w:val="26"/>
                <w:szCs w:val="26"/>
              </w:rPr>
              <w:t>Xử lý ý kiến góp ý</w:t>
            </w:r>
          </w:p>
        </w:tc>
      </w:tr>
      <w:tr w:rsidR="00AD768E" w:rsidRPr="005D59A7" w:rsidTr="00BD7CD2">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AD768E" w:rsidRPr="005D59A7" w:rsidRDefault="00AD768E" w:rsidP="005D59A7">
            <w:pPr>
              <w:rPr>
                <w:sz w:val="26"/>
                <w:szCs w:val="26"/>
              </w:rPr>
            </w:pPr>
            <w:r w:rsidRPr="005D59A7">
              <w:rPr>
                <w:sz w:val="26"/>
                <w:szCs w:val="26"/>
              </w:rPr>
              <w:t>1</w:t>
            </w:r>
          </w:p>
        </w:tc>
        <w:tc>
          <w:tcPr>
            <w:tcW w:w="1559" w:type="dxa"/>
            <w:vMerge w:val="restart"/>
            <w:tcBorders>
              <w:top w:val="single" w:sz="4" w:space="0" w:color="auto"/>
              <w:left w:val="single" w:sz="4" w:space="0" w:color="auto"/>
              <w:right w:val="single" w:sz="4" w:space="0" w:color="auto"/>
            </w:tcBorders>
            <w:vAlign w:val="center"/>
          </w:tcPr>
          <w:p w:rsidR="00AD768E" w:rsidRPr="005D59A7" w:rsidRDefault="00AD768E" w:rsidP="005D59A7">
            <w:pPr>
              <w:rPr>
                <w:sz w:val="26"/>
                <w:szCs w:val="26"/>
              </w:rPr>
            </w:pPr>
            <w:r w:rsidRPr="005D59A7">
              <w:rPr>
                <w:sz w:val="26"/>
                <w:szCs w:val="26"/>
              </w:rPr>
              <w:t>Bộ Công Thương</w:t>
            </w:r>
          </w:p>
        </w:tc>
        <w:tc>
          <w:tcPr>
            <w:tcW w:w="5387" w:type="dxa"/>
            <w:tcBorders>
              <w:top w:val="single" w:sz="4" w:space="0" w:color="auto"/>
              <w:left w:val="single" w:sz="4" w:space="0" w:color="auto"/>
              <w:bottom w:val="single" w:sz="4" w:space="0" w:color="auto"/>
              <w:right w:val="single" w:sz="4" w:space="0" w:color="auto"/>
            </w:tcBorders>
            <w:vAlign w:val="center"/>
          </w:tcPr>
          <w:p w:rsidR="00AD768E" w:rsidRPr="005D59A7" w:rsidRDefault="00AD768E" w:rsidP="00AD768E">
            <w:pPr>
              <w:jc w:val="both"/>
              <w:rPr>
                <w:sz w:val="26"/>
                <w:szCs w:val="26"/>
              </w:rPr>
            </w:pPr>
            <w:r w:rsidRPr="005D59A7">
              <w:rPr>
                <w:sz w:val="26"/>
                <w:szCs w:val="26"/>
              </w:rPr>
              <w:t>Đề nghị bỏ nội dung "quản lý sản xuất rượu thủ công không nhằm mục đích kinh doanh" vì đối với rượu thủ công không nhằm mục đích kinh doanh theo quy định của Luật, hộ gia đình, cá nhân kê khai với Ủy ban nhân dân cấp xã. Do đó, đề nghị chuyển nội dung này chuyển sang Điều 23 quy định trách nhiệm của Ủy ban nhân dân các cấp cho phù hợp với quy định tại Luật</w:t>
            </w:r>
          </w:p>
        </w:tc>
        <w:tc>
          <w:tcPr>
            <w:tcW w:w="5670" w:type="dxa"/>
            <w:tcBorders>
              <w:top w:val="single" w:sz="4" w:space="0" w:color="auto"/>
              <w:left w:val="single" w:sz="4" w:space="0" w:color="auto"/>
              <w:bottom w:val="single" w:sz="4" w:space="0" w:color="auto"/>
              <w:right w:val="single" w:sz="4" w:space="0" w:color="auto"/>
            </w:tcBorders>
            <w:vAlign w:val="center"/>
          </w:tcPr>
          <w:p w:rsidR="00AD768E" w:rsidRPr="005D59A7" w:rsidRDefault="00AD768E" w:rsidP="00AD768E">
            <w:pPr>
              <w:jc w:val="both"/>
              <w:rPr>
                <w:sz w:val="26"/>
                <w:szCs w:val="26"/>
              </w:rPr>
            </w:pPr>
            <w:r w:rsidRPr="005D59A7">
              <w:rPr>
                <w:sz w:val="26"/>
                <w:szCs w:val="26"/>
              </w:rPr>
              <w:t>Không tiếp thu và xin giải trình như sau:</w:t>
            </w:r>
          </w:p>
          <w:p w:rsidR="00AD768E" w:rsidRPr="005D59A7" w:rsidRDefault="00AD768E" w:rsidP="00AD768E">
            <w:pPr>
              <w:jc w:val="both"/>
              <w:rPr>
                <w:sz w:val="26"/>
                <w:szCs w:val="26"/>
              </w:rPr>
            </w:pPr>
            <w:r w:rsidRPr="005D59A7">
              <w:rPr>
                <w:sz w:val="26"/>
                <w:szCs w:val="26"/>
              </w:rPr>
              <w:t>Ủy ban nhân dân các cấp chỉ quản lý rượu thủ công tại địa phương, do do đó vẫn cần phải quy định cơ quan quản lý nhà nước ở Trung ương đối với sản phẩm này. Vì vậy, quy định Bộ Công Thương là cơ quan quản lý nhà nước về đối với sản phẩm này là hoàn toàn phù hợp.</w:t>
            </w:r>
          </w:p>
        </w:tc>
      </w:tr>
      <w:tr w:rsidR="00AD768E" w:rsidRPr="005D59A7" w:rsidTr="00BD7CD2">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AD768E" w:rsidRPr="005D59A7" w:rsidRDefault="00AD768E" w:rsidP="005D59A7">
            <w:pPr>
              <w:rPr>
                <w:sz w:val="26"/>
                <w:szCs w:val="26"/>
              </w:rPr>
            </w:pPr>
            <w:r w:rsidRPr="005D59A7">
              <w:rPr>
                <w:sz w:val="26"/>
                <w:szCs w:val="26"/>
              </w:rPr>
              <w:t>2</w:t>
            </w:r>
          </w:p>
        </w:tc>
        <w:tc>
          <w:tcPr>
            <w:tcW w:w="1559" w:type="dxa"/>
            <w:vMerge/>
            <w:tcBorders>
              <w:left w:val="single" w:sz="4" w:space="0" w:color="auto"/>
              <w:right w:val="single" w:sz="4" w:space="0" w:color="auto"/>
            </w:tcBorders>
            <w:vAlign w:val="center"/>
          </w:tcPr>
          <w:p w:rsidR="00AD768E" w:rsidRPr="005D59A7" w:rsidRDefault="00AD768E" w:rsidP="005D59A7">
            <w:pPr>
              <w:rPr>
                <w:sz w:val="26"/>
                <w:szCs w:val="26"/>
              </w:rPr>
            </w:pPr>
          </w:p>
        </w:tc>
        <w:tc>
          <w:tcPr>
            <w:tcW w:w="5387" w:type="dxa"/>
            <w:tcBorders>
              <w:top w:val="single" w:sz="4" w:space="0" w:color="auto"/>
              <w:left w:val="single" w:sz="4" w:space="0" w:color="auto"/>
              <w:bottom w:val="single" w:sz="4" w:space="0" w:color="auto"/>
              <w:right w:val="single" w:sz="4" w:space="0" w:color="auto"/>
            </w:tcBorders>
            <w:vAlign w:val="center"/>
          </w:tcPr>
          <w:p w:rsidR="00AD768E" w:rsidRPr="005D59A7" w:rsidRDefault="00AD768E" w:rsidP="00AD768E">
            <w:pPr>
              <w:jc w:val="both"/>
              <w:rPr>
                <w:sz w:val="26"/>
                <w:szCs w:val="26"/>
              </w:rPr>
            </w:pPr>
            <w:r w:rsidRPr="005D59A7">
              <w:rPr>
                <w:sz w:val="26"/>
                <w:szCs w:val="26"/>
              </w:rPr>
              <w:t>Đề nghị sửa Khoản 7 như sau: Chỉ đạo rà soát việc mở mới điểm bán rượu, bia để tiêu dùng tại chỗ bảo đảm tuân thủ khoảng cách theo quy định tại Khoản 7 Điều 32 Luật phòng, chống tác hại của rượu, bia.</w:t>
            </w:r>
          </w:p>
        </w:tc>
        <w:tc>
          <w:tcPr>
            <w:tcW w:w="5670" w:type="dxa"/>
            <w:tcBorders>
              <w:top w:val="single" w:sz="4" w:space="0" w:color="auto"/>
              <w:left w:val="single" w:sz="4" w:space="0" w:color="auto"/>
              <w:bottom w:val="single" w:sz="4" w:space="0" w:color="auto"/>
              <w:right w:val="single" w:sz="4" w:space="0" w:color="auto"/>
            </w:tcBorders>
            <w:vAlign w:val="center"/>
          </w:tcPr>
          <w:p w:rsidR="00AD768E" w:rsidRPr="005D59A7" w:rsidRDefault="00AD768E" w:rsidP="00AD768E">
            <w:pPr>
              <w:jc w:val="both"/>
              <w:rPr>
                <w:sz w:val="26"/>
                <w:szCs w:val="26"/>
              </w:rPr>
            </w:pPr>
            <w:r w:rsidRPr="005D59A7">
              <w:rPr>
                <w:sz w:val="26"/>
                <w:szCs w:val="26"/>
              </w:rPr>
              <w:t>Tiếp thu</w:t>
            </w:r>
          </w:p>
        </w:tc>
      </w:tr>
      <w:tr w:rsidR="00AD768E" w:rsidRPr="005D59A7" w:rsidTr="00BD7CD2">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AD768E" w:rsidRPr="005D59A7" w:rsidRDefault="00AD768E" w:rsidP="005D59A7">
            <w:pPr>
              <w:rPr>
                <w:sz w:val="26"/>
                <w:szCs w:val="26"/>
              </w:rPr>
            </w:pPr>
            <w:r w:rsidRPr="005D59A7">
              <w:rPr>
                <w:sz w:val="26"/>
                <w:szCs w:val="26"/>
              </w:rPr>
              <w:t>3</w:t>
            </w:r>
          </w:p>
        </w:tc>
        <w:tc>
          <w:tcPr>
            <w:tcW w:w="1559" w:type="dxa"/>
            <w:vMerge/>
            <w:tcBorders>
              <w:left w:val="single" w:sz="4" w:space="0" w:color="auto"/>
              <w:bottom w:val="single" w:sz="4" w:space="0" w:color="auto"/>
              <w:right w:val="single" w:sz="4" w:space="0" w:color="auto"/>
            </w:tcBorders>
            <w:vAlign w:val="center"/>
          </w:tcPr>
          <w:p w:rsidR="00AD768E" w:rsidRPr="005D59A7" w:rsidRDefault="00AD768E" w:rsidP="005D59A7">
            <w:pPr>
              <w:rPr>
                <w:sz w:val="26"/>
                <w:szCs w:val="26"/>
              </w:rPr>
            </w:pPr>
          </w:p>
        </w:tc>
        <w:tc>
          <w:tcPr>
            <w:tcW w:w="5387" w:type="dxa"/>
            <w:tcBorders>
              <w:top w:val="single" w:sz="4" w:space="0" w:color="auto"/>
              <w:left w:val="single" w:sz="4" w:space="0" w:color="auto"/>
              <w:bottom w:val="single" w:sz="4" w:space="0" w:color="auto"/>
              <w:right w:val="single" w:sz="4" w:space="0" w:color="auto"/>
            </w:tcBorders>
            <w:vAlign w:val="center"/>
          </w:tcPr>
          <w:p w:rsidR="00AD768E" w:rsidRPr="005D59A7" w:rsidRDefault="00AD768E" w:rsidP="00AD768E">
            <w:pPr>
              <w:jc w:val="both"/>
              <w:rPr>
                <w:sz w:val="26"/>
                <w:szCs w:val="26"/>
              </w:rPr>
            </w:pPr>
            <w:r w:rsidRPr="005D59A7">
              <w:rPr>
                <w:sz w:val="26"/>
                <w:szCs w:val="26"/>
              </w:rPr>
              <w:t>Điều 23 Đề nghị bổ sung trách nhiệm quản lý nhà nước của Ủy ban nhân cấp tỉnh, thành phố trực thuộc trung ương "Ban hành theo thẩm quyền quy chuẩn kỹ thuật địa phương đối với các sản phẩm rượu đặc thụ truyền thông và tổ chức thực hiện; xây dựng và tổ chức thực hiện quy hoạch làng nghề, cơ sở sản xuất rượu truyền thống đảm bảo an toàn</w:t>
            </w:r>
          </w:p>
        </w:tc>
        <w:tc>
          <w:tcPr>
            <w:tcW w:w="5670" w:type="dxa"/>
            <w:tcBorders>
              <w:top w:val="single" w:sz="4" w:space="0" w:color="auto"/>
              <w:left w:val="single" w:sz="4" w:space="0" w:color="auto"/>
              <w:bottom w:val="single" w:sz="4" w:space="0" w:color="auto"/>
              <w:right w:val="single" w:sz="4" w:space="0" w:color="auto"/>
            </w:tcBorders>
            <w:vAlign w:val="center"/>
          </w:tcPr>
          <w:p w:rsidR="00AD768E" w:rsidRPr="005D59A7" w:rsidRDefault="00AD768E" w:rsidP="00AD768E">
            <w:pPr>
              <w:jc w:val="both"/>
              <w:rPr>
                <w:sz w:val="26"/>
                <w:szCs w:val="26"/>
              </w:rPr>
            </w:pPr>
            <w:r w:rsidRPr="005D59A7">
              <w:rPr>
                <w:sz w:val="26"/>
                <w:szCs w:val="26"/>
              </w:rPr>
              <w:t>Không tiếp thu và xin giải trình như sau:</w:t>
            </w:r>
          </w:p>
          <w:p w:rsidR="00AD768E" w:rsidRPr="005D59A7" w:rsidRDefault="00AD768E" w:rsidP="00AD768E">
            <w:pPr>
              <w:jc w:val="both"/>
              <w:rPr>
                <w:sz w:val="26"/>
                <w:szCs w:val="26"/>
              </w:rPr>
            </w:pPr>
            <w:r w:rsidRPr="005D59A7">
              <w:rPr>
                <w:sz w:val="26"/>
                <w:szCs w:val="26"/>
              </w:rPr>
              <w:t>Nội dung này đã được quy định tại Điểm a khoản 1 Điều này. Việc phát triển làng nghề rượu đề nghị quy định tại Nghị định về kinh doanh rượu sẽ phù hợp với phạm vi điều chỉnh hơn.</w:t>
            </w:r>
          </w:p>
        </w:tc>
      </w:tr>
      <w:tr w:rsidR="005D59A7" w:rsidRPr="005D59A7" w:rsidTr="00105E92">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105E92" w:rsidRPr="005D59A7" w:rsidRDefault="00105E92" w:rsidP="005D59A7">
            <w:pPr>
              <w:rPr>
                <w:sz w:val="26"/>
                <w:szCs w:val="26"/>
              </w:rPr>
            </w:pPr>
          </w:p>
        </w:tc>
        <w:tc>
          <w:tcPr>
            <w:tcW w:w="1559" w:type="dxa"/>
            <w:vMerge w:val="restart"/>
            <w:tcBorders>
              <w:top w:val="single" w:sz="4" w:space="0" w:color="auto"/>
              <w:left w:val="single" w:sz="4" w:space="0" w:color="auto"/>
              <w:right w:val="single" w:sz="4" w:space="0" w:color="auto"/>
            </w:tcBorders>
            <w:vAlign w:val="center"/>
          </w:tcPr>
          <w:p w:rsidR="00105E92" w:rsidRPr="005D59A7" w:rsidRDefault="005D59A7" w:rsidP="005D59A7">
            <w:pPr>
              <w:rPr>
                <w:sz w:val="26"/>
                <w:szCs w:val="26"/>
              </w:rPr>
            </w:pPr>
            <w:r w:rsidRPr="005D59A7">
              <w:rPr>
                <w:sz w:val="26"/>
                <w:szCs w:val="26"/>
              </w:rPr>
              <w:t>B</w:t>
            </w:r>
            <w:r w:rsidR="00105E92" w:rsidRPr="005D59A7">
              <w:rPr>
                <w:sz w:val="26"/>
                <w:szCs w:val="26"/>
              </w:rPr>
              <w:t>ộ Quốc phòng</w:t>
            </w:r>
          </w:p>
        </w:tc>
        <w:tc>
          <w:tcPr>
            <w:tcW w:w="5387" w:type="dxa"/>
            <w:tcBorders>
              <w:top w:val="single" w:sz="4" w:space="0" w:color="auto"/>
              <w:left w:val="single" w:sz="4" w:space="0" w:color="auto"/>
              <w:bottom w:val="single" w:sz="4" w:space="0" w:color="auto"/>
              <w:right w:val="single" w:sz="4" w:space="0" w:color="auto"/>
            </w:tcBorders>
            <w:vAlign w:val="center"/>
          </w:tcPr>
          <w:p w:rsidR="00105E92" w:rsidRPr="005D59A7" w:rsidRDefault="00105E92" w:rsidP="00AD768E">
            <w:pPr>
              <w:jc w:val="both"/>
              <w:rPr>
                <w:sz w:val="26"/>
                <w:szCs w:val="26"/>
              </w:rPr>
            </w:pPr>
            <w:r w:rsidRPr="005D59A7">
              <w:rPr>
                <w:sz w:val="26"/>
                <w:szCs w:val="26"/>
              </w:rPr>
              <w:t>Đề nghị sửa tiêu đề Chương IV: Trách nhiệm quản lý nhà nước và thực hiện thông tin, giáo dục và truyền thông về phòng, chống tác hại của rượu, bia</w:t>
            </w:r>
          </w:p>
        </w:tc>
        <w:tc>
          <w:tcPr>
            <w:tcW w:w="5670" w:type="dxa"/>
            <w:tcBorders>
              <w:top w:val="single" w:sz="4" w:space="0" w:color="auto"/>
              <w:left w:val="single" w:sz="4" w:space="0" w:color="auto"/>
              <w:bottom w:val="single" w:sz="4" w:space="0" w:color="auto"/>
              <w:right w:val="single" w:sz="4" w:space="0" w:color="auto"/>
            </w:tcBorders>
            <w:vAlign w:val="center"/>
          </w:tcPr>
          <w:p w:rsidR="00105E92" w:rsidRPr="005D59A7" w:rsidRDefault="00105E92" w:rsidP="005D59A7">
            <w:pPr>
              <w:rPr>
                <w:sz w:val="26"/>
                <w:szCs w:val="26"/>
              </w:rPr>
            </w:pPr>
            <w:r w:rsidRPr="005D59A7">
              <w:rPr>
                <w:sz w:val="26"/>
                <w:szCs w:val="26"/>
              </w:rPr>
              <w:t>Tiếp thu</w:t>
            </w:r>
          </w:p>
        </w:tc>
      </w:tr>
      <w:tr w:rsidR="005D59A7" w:rsidRPr="005D59A7" w:rsidTr="009D6208">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105E92" w:rsidRPr="005D59A7" w:rsidRDefault="005D59A7" w:rsidP="00A21EF3">
            <w:pPr>
              <w:jc w:val="both"/>
              <w:rPr>
                <w:sz w:val="26"/>
                <w:szCs w:val="26"/>
              </w:rPr>
            </w:pPr>
            <w:r w:rsidRPr="005D59A7">
              <w:rPr>
                <w:sz w:val="26"/>
                <w:szCs w:val="26"/>
              </w:rPr>
              <w:lastRenderedPageBreak/>
              <w:t>4</w:t>
            </w:r>
          </w:p>
        </w:tc>
        <w:tc>
          <w:tcPr>
            <w:tcW w:w="1559" w:type="dxa"/>
            <w:vMerge/>
            <w:tcBorders>
              <w:left w:val="single" w:sz="4" w:space="0" w:color="auto"/>
              <w:right w:val="single" w:sz="4" w:space="0" w:color="auto"/>
            </w:tcBorders>
            <w:vAlign w:val="center"/>
          </w:tcPr>
          <w:p w:rsidR="00105E92" w:rsidRPr="005D59A7" w:rsidRDefault="00105E92" w:rsidP="00A21EF3">
            <w:pPr>
              <w:jc w:val="both"/>
              <w:rPr>
                <w:sz w:val="26"/>
                <w:szCs w:val="26"/>
              </w:rPr>
            </w:pPr>
          </w:p>
        </w:tc>
        <w:tc>
          <w:tcPr>
            <w:tcW w:w="5387" w:type="dxa"/>
            <w:tcBorders>
              <w:top w:val="single" w:sz="4" w:space="0" w:color="auto"/>
              <w:left w:val="single" w:sz="4" w:space="0" w:color="auto"/>
              <w:bottom w:val="single" w:sz="4" w:space="0" w:color="auto"/>
              <w:right w:val="single" w:sz="4" w:space="0" w:color="auto"/>
            </w:tcBorders>
            <w:vAlign w:val="center"/>
          </w:tcPr>
          <w:p w:rsidR="00105E92" w:rsidRPr="005D59A7" w:rsidRDefault="00105E92" w:rsidP="00A21EF3">
            <w:pPr>
              <w:jc w:val="both"/>
              <w:rPr>
                <w:sz w:val="26"/>
                <w:szCs w:val="26"/>
              </w:rPr>
            </w:pPr>
            <w:r w:rsidRPr="005D59A7">
              <w:rPr>
                <w:sz w:val="26"/>
                <w:szCs w:val="26"/>
              </w:rPr>
              <w:t>Điều 20. Trách nhiệm quản lý nhà nước của Bộ Công an, đề nghị bổ sung thêm một khoản nội dung như sau: Bộ Công an có trách nhiệm, phối hợp với các bộ, ngành liên quan nghiên cứu, sửa đổi, bổ sung xây dựng trình ban hành, hoặc ban hành các văn bản quy phạm pháp luật quy định các chế tài cụ thể đối với các hành vi, vi phạm của tổ chức, cá nhân theo lĩnh vực quản lý nhà nước</w:t>
            </w:r>
          </w:p>
        </w:tc>
        <w:tc>
          <w:tcPr>
            <w:tcW w:w="5670" w:type="dxa"/>
            <w:tcBorders>
              <w:top w:val="single" w:sz="4" w:space="0" w:color="auto"/>
              <w:left w:val="single" w:sz="4" w:space="0" w:color="auto"/>
              <w:bottom w:val="single" w:sz="4" w:space="0" w:color="auto"/>
              <w:right w:val="single" w:sz="4" w:space="0" w:color="auto"/>
            </w:tcBorders>
            <w:vAlign w:val="center"/>
          </w:tcPr>
          <w:p w:rsidR="00105E92" w:rsidRPr="005D59A7" w:rsidRDefault="00105E92" w:rsidP="00A21EF3">
            <w:pPr>
              <w:jc w:val="both"/>
              <w:rPr>
                <w:sz w:val="26"/>
                <w:szCs w:val="26"/>
              </w:rPr>
            </w:pPr>
            <w:r w:rsidRPr="005D59A7">
              <w:rPr>
                <w:sz w:val="26"/>
                <w:szCs w:val="26"/>
              </w:rPr>
              <w:t>Không tiếp thu và xin giải trình như sau:</w:t>
            </w:r>
          </w:p>
          <w:p w:rsidR="00105E92" w:rsidRPr="005D59A7" w:rsidRDefault="00105E92" w:rsidP="00A21EF3">
            <w:pPr>
              <w:jc w:val="both"/>
              <w:rPr>
                <w:sz w:val="26"/>
                <w:szCs w:val="26"/>
              </w:rPr>
            </w:pPr>
            <w:r w:rsidRPr="005D59A7">
              <w:rPr>
                <w:sz w:val="26"/>
                <w:szCs w:val="26"/>
              </w:rPr>
              <w:t xml:space="preserve">Trách nhiệm này không chỉ thuộc trách nhiệm của Bộ Công an mà là trách nhiệm của các Bộ, ngành có liên quan. Đồng thời, dự thảo đã quy định trách nhiệm của Bộ Công an tổ chức thực hiện chức năng quản lý nhà nước về phòng, chống tác hại của rượu, bia thuộc lĩnh vực quản lý. </w:t>
            </w:r>
          </w:p>
        </w:tc>
      </w:tr>
      <w:tr w:rsidR="005D59A7" w:rsidRPr="005D59A7" w:rsidTr="009D6208">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105E92" w:rsidRPr="005D59A7" w:rsidRDefault="005D59A7" w:rsidP="00A21EF3">
            <w:pPr>
              <w:jc w:val="both"/>
              <w:rPr>
                <w:sz w:val="26"/>
                <w:szCs w:val="26"/>
              </w:rPr>
            </w:pPr>
            <w:r w:rsidRPr="005D59A7">
              <w:rPr>
                <w:sz w:val="26"/>
                <w:szCs w:val="26"/>
              </w:rPr>
              <w:lastRenderedPageBreak/>
              <w:t>5</w:t>
            </w:r>
          </w:p>
        </w:tc>
        <w:tc>
          <w:tcPr>
            <w:tcW w:w="1559" w:type="dxa"/>
            <w:vMerge/>
            <w:tcBorders>
              <w:left w:val="single" w:sz="4" w:space="0" w:color="auto"/>
              <w:bottom w:val="single" w:sz="4" w:space="0" w:color="auto"/>
              <w:right w:val="single" w:sz="4" w:space="0" w:color="auto"/>
            </w:tcBorders>
            <w:vAlign w:val="center"/>
          </w:tcPr>
          <w:p w:rsidR="00105E92" w:rsidRPr="005D59A7" w:rsidRDefault="00105E92" w:rsidP="00A21EF3">
            <w:pPr>
              <w:jc w:val="both"/>
              <w:rPr>
                <w:sz w:val="26"/>
                <w:szCs w:val="26"/>
              </w:rPr>
            </w:pPr>
          </w:p>
        </w:tc>
        <w:tc>
          <w:tcPr>
            <w:tcW w:w="5387" w:type="dxa"/>
            <w:tcBorders>
              <w:top w:val="single" w:sz="4" w:space="0" w:color="auto"/>
              <w:left w:val="single" w:sz="4" w:space="0" w:color="auto"/>
              <w:bottom w:val="single" w:sz="4" w:space="0" w:color="auto"/>
              <w:right w:val="single" w:sz="4" w:space="0" w:color="auto"/>
            </w:tcBorders>
            <w:vAlign w:val="center"/>
          </w:tcPr>
          <w:p w:rsidR="00105E92" w:rsidRPr="005D59A7" w:rsidRDefault="00105E92" w:rsidP="00A21EF3">
            <w:pPr>
              <w:jc w:val="both"/>
              <w:rPr>
                <w:sz w:val="26"/>
                <w:szCs w:val="26"/>
              </w:rPr>
            </w:pPr>
            <w:r w:rsidRPr="005D59A7">
              <w:rPr>
                <w:sz w:val="26"/>
                <w:szCs w:val="26"/>
              </w:rPr>
              <w:t>Điều 25. Trách nhiệm quản lý nhà nước của Bộ Tài, đề nghị bổ sung thêm một khoản nội dung như sau: "Bộ Tài chính có trách nhiệm chỉ đạo Tổng cục Hải quan kiểm soát chặt chẽ tình hình nhập khẩu rượu, bia; đảm bảo hạn chế tối đa số lượng nhập khẩu và chất lượng đối với rượu, bia nhập khẩu vào Việt Nam</w:t>
            </w:r>
          </w:p>
        </w:tc>
        <w:tc>
          <w:tcPr>
            <w:tcW w:w="5670" w:type="dxa"/>
            <w:tcBorders>
              <w:top w:val="single" w:sz="4" w:space="0" w:color="auto"/>
              <w:left w:val="single" w:sz="4" w:space="0" w:color="auto"/>
              <w:bottom w:val="single" w:sz="4" w:space="0" w:color="auto"/>
              <w:right w:val="single" w:sz="4" w:space="0" w:color="auto"/>
            </w:tcBorders>
            <w:vAlign w:val="center"/>
          </w:tcPr>
          <w:p w:rsidR="00105E92" w:rsidRPr="005D59A7" w:rsidRDefault="00105E92" w:rsidP="00A21EF3">
            <w:pPr>
              <w:jc w:val="both"/>
              <w:rPr>
                <w:sz w:val="26"/>
                <w:szCs w:val="26"/>
              </w:rPr>
            </w:pPr>
            <w:r w:rsidRPr="005D59A7">
              <w:rPr>
                <w:sz w:val="26"/>
                <w:szCs w:val="26"/>
              </w:rPr>
              <w:t>Không tiếp thu và xin giải trình như sau:</w:t>
            </w:r>
          </w:p>
          <w:p w:rsidR="00105E92" w:rsidRPr="005D59A7" w:rsidRDefault="00105E92" w:rsidP="00A21EF3">
            <w:pPr>
              <w:jc w:val="both"/>
              <w:rPr>
                <w:sz w:val="26"/>
                <w:szCs w:val="26"/>
              </w:rPr>
            </w:pPr>
            <w:r w:rsidRPr="005D59A7">
              <w:rPr>
                <w:sz w:val="26"/>
                <w:szCs w:val="26"/>
              </w:rPr>
              <w:t xml:space="preserve">Hoạt động nhập khẩu rượu, bia được thực hiện tương ứng như các hàng hóa khác không có hạn chế gì. Việc quy định hạn chế số lượng nhập khẩu sẽ dẫn đến vi phạm các cam kết thương mại mà Việt Nam. </w:t>
            </w:r>
          </w:p>
        </w:tc>
      </w:tr>
      <w:tr w:rsidR="005D59A7" w:rsidRPr="005D59A7" w:rsidTr="00105E92">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E4639A" w:rsidRPr="005D59A7" w:rsidRDefault="005D59A7" w:rsidP="00A21EF3">
            <w:pPr>
              <w:jc w:val="both"/>
              <w:rPr>
                <w:sz w:val="26"/>
                <w:szCs w:val="26"/>
              </w:rPr>
            </w:pPr>
            <w:r w:rsidRPr="005D59A7">
              <w:rPr>
                <w:sz w:val="26"/>
                <w:szCs w:val="26"/>
              </w:rPr>
              <w:t>6</w:t>
            </w:r>
          </w:p>
        </w:tc>
        <w:tc>
          <w:tcPr>
            <w:tcW w:w="1559" w:type="dxa"/>
            <w:tcBorders>
              <w:top w:val="single" w:sz="4" w:space="0" w:color="auto"/>
              <w:left w:val="single" w:sz="4" w:space="0" w:color="auto"/>
              <w:bottom w:val="single" w:sz="4" w:space="0" w:color="auto"/>
              <w:right w:val="single" w:sz="4" w:space="0" w:color="auto"/>
            </w:tcBorders>
            <w:vAlign w:val="center"/>
          </w:tcPr>
          <w:p w:rsidR="00E4639A" w:rsidRPr="005D59A7" w:rsidRDefault="00E4639A" w:rsidP="00A21EF3">
            <w:pPr>
              <w:jc w:val="both"/>
              <w:rPr>
                <w:sz w:val="26"/>
                <w:szCs w:val="26"/>
              </w:rPr>
            </w:pPr>
            <w:r w:rsidRPr="005D59A7">
              <w:rPr>
                <w:sz w:val="26"/>
                <w:szCs w:val="26"/>
              </w:rPr>
              <w:t>Bộ Văn hóa, Thể thao và Du lịch</w:t>
            </w:r>
          </w:p>
        </w:tc>
        <w:tc>
          <w:tcPr>
            <w:tcW w:w="5387" w:type="dxa"/>
            <w:tcBorders>
              <w:top w:val="single" w:sz="4" w:space="0" w:color="auto"/>
              <w:left w:val="single" w:sz="4" w:space="0" w:color="auto"/>
              <w:bottom w:val="single" w:sz="4" w:space="0" w:color="auto"/>
              <w:right w:val="single" w:sz="4" w:space="0" w:color="auto"/>
            </w:tcBorders>
            <w:vAlign w:val="center"/>
          </w:tcPr>
          <w:p w:rsidR="00E4639A" w:rsidRPr="005D59A7" w:rsidRDefault="00E4639A" w:rsidP="00A21EF3">
            <w:pPr>
              <w:jc w:val="both"/>
              <w:rPr>
                <w:sz w:val="26"/>
                <w:szCs w:val="26"/>
              </w:rPr>
            </w:pPr>
            <w:r w:rsidRPr="005D59A7">
              <w:rPr>
                <w:sz w:val="26"/>
                <w:szCs w:val="26"/>
              </w:rPr>
              <w:t xml:space="preserve">Điều 19: Đề nghị điều chỉnh lại khoản 2 như sau: "Tổ chức đưa thông tin,… trong đám tang, đám cưới, lễ hội; hướng dẫn đưa quy định hạn chế không uống rượu, bia vào hương ước, quy ước của cộng đồng dân cư…" </w:t>
            </w:r>
          </w:p>
          <w:p w:rsidR="00E317EB" w:rsidRPr="005D59A7" w:rsidRDefault="00E317EB" w:rsidP="00A21EF3">
            <w:pPr>
              <w:jc w:val="both"/>
              <w:rPr>
                <w:sz w:val="26"/>
                <w:szCs w:val="26"/>
              </w:rPr>
            </w:pPr>
            <w:r w:rsidRPr="005D59A7">
              <w:rPr>
                <w:sz w:val="26"/>
                <w:szCs w:val="26"/>
              </w:rPr>
              <w:t>Đề nghị bỏ khoản 3 Điều 19 do nội dung này là một biện pháp kiểm soát quảng cáo rượu, bia đã được quy định tại khoản 1 Điều 19.</w:t>
            </w:r>
          </w:p>
        </w:tc>
        <w:tc>
          <w:tcPr>
            <w:tcW w:w="5670" w:type="dxa"/>
            <w:tcBorders>
              <w:top w:val="single" w:sz="4" w:space="0" w:color="auto"/>
              <w:left w:val="single" w:sz="4" w:space="0" w:color="auto"/>
              <w:bottom w:val="single" w:sz="4" w:space="0" w:color="auto"/>
              <w:right w:val="single" w:sz="4" w:space="0" w:color="auto"/>
            </w:tcBorders>
            <w:vAlign w:val="center"/>
          </w:tcPr>
          <w:p w:rsidR="00E4639A" w:rsidRPr="005D59A7" w:rsidRDefault="00E317EB" w:rsidP="00A21EF3">
            <w:pPr>
              <w:jc w:val="both"/>
              <w:rPr>
                <w:sz w:val="26"/>
                <w:szCs w:val="26"/>
              </w:rPr>
            </w:pPr>
            <w:r w:rsidRPr="005D59A7">
              <w:rPr>
                <w:sz w:val="26"/>
                <w:szCs w:val="26"/>
              </w:rPr>
              <w:t>Tiếp thu</w:t>
            </w:r>
          </w:p>
        </w:tc>
      </w:tr>
      <w:tr w:rsidR="00A21EF3" w:rsidRPr="005D59A7" w:rsidTr="00105E92">
        <w:trPr>
          <w:trHeight w:val="416"/>
          <w:tblHeader/>
        </w:trPr>
        <w:tc>
          <w:tcPr>
            <w:tcW w:w="704" w:type="dxa"/>
            <w:tcBorders>
              <w:top w:val="single" w:sz="4" w:space="0" w:color="auto"/>
              <w:left w:val="single" w:sz="4" w:space="0" w:color="auto"/>
              <w:bottom w:val="single" w:sz="4" w:space="0" w:color="auto"/>
              <w:right w:val="single" w:sz="4" w:space="0" w:color="auto"/>
            </w:tcBorders>
            <w:vAlign w:val="center"/>
          </w:tcPr>
          <w:p w:rsidR="00BB1343" w:rsidRPr="005D59A7" w:rsidRDefault="005D59A7" w:rsidP="00A21EF3">
            <w:pPr>
              <w:jc w:val="both"/>
              <w:rPr>
                <w:sz w:val="26"/>
                <w:szCs w:val="26"/>
              </w:rPr>
            </w:pPr>
            <w:r w:rsidRPr="005D59A7">
              <w:rPr>
                <w:sz w:val="26"/>
                <w:szCs w:val="26"/>
              </w:rPr>
              <w:t>7</w:t>
            </w:r>
          </w:p>
        </w:tc>
        <w:tc>
          <w:tcPr>
            <w:tcW w:w="1559" w:type="dxa"/>
            <w:tcBorders>
              <w:top w:val="single" w:sz="4" w:space="0" w:color="auto"/>
              <w:left w:val="single" w:sz="4" w:space="0" w:color="auto"/>
              <w:bottom w:val="single" w:sz="4" w:space="0" w:color="auto"/>
              <w:right w:val="single" w:sz="4" w:space="0" w:color="auto"/>
            </w:tcBorders>
            <w:vAlign w:val="center"/>
          </w:tcPr>
          <w:p w:rsidR="00BB1343" w:rsidRPr="005D59A7" w:rsidRDefault="00BB1343" w:rsidP="00A21EF3">
            <w:pPr>
              <w:jc w:val="both"/>
              <w:rPr>
                <w:sz w:val="26"/>
                <w:szCs w:val="26"/>
              </w:rPr>
            </w:pPr>
            <w:r w:rsidRPr="005D59A7">
              <w:rPr>
                <w:sz w:val="26"/>
                <w:szCs w:val="26"/>
              </w:rPr>
              <w:t>Bộ Ngoại giao</w:t>
            </w:r>
          </w:p>
        </w:tc>
        <w:tc>
          <w:tcPr>
            <w:tcW w:w="5387" w:type="dxa"/>
            <w:tcBorders>
              <w:top w:val="single" w:sz="4" w:space="0" w:color="auto"/>
              <w:left w:val="single" w:sz="4" w:space="0" w:color="auto"/>
              <w:bottom w:val="single" w:sz="4" w:space="0" w:color="auto"/>
              <w:right w:val="single" w:sz="4" w:space="0" w:color="auto"/>
            </w:tcBorders>
            <w:vAlign w:val="center"/>
          </w:tcPr>
          <w:p w:rsidR="00BB1343" w:rsidRPr="005D59A7" w:rsidRDefault="00BB1343" w:rsidP="00A21EF3">
            <w:pPr>
              <w:jc w:val="both"/>
              <w:rPr>
                <w:sz w:val="26"/>
                <w:szCs w:val="26"/>
              </w:rPr>
            </w:pPr>
            <w:r w:rsidRPr="005D59A7">
              <w:rPr>
                <w:sz w:val="26"/>
                <w:szCs w:val="26"/>
              </w:rPr>
              <w:t>Khoản 1, Điều 17 đề nghị cân nhắc bổ sung thêm các biện pháp quản lý nhà nước về giữ gìn an ninh trật tự liên quan đến sử dụng rượu, bia do (i) nhiệm vụ giữ gìn an ninh trật tự cũng nằm trong phạm vị chức năng, nhiệm vụ của Bộ công an và (ii) vấn đề an ninh trong một số trường hợp có liên quan đến hành vi sử dụng rượu, bia</w:t>
            </w:r>
          </w:p>
        </w:tc>
        <w:tc>
          <w:tcPr>
            <w:tcW w:w="5670" w:type="dxa"/>
            <w:tcBorders>
              <w:top w:val="single" w:sz="4" w:space="0" w:color="auto"/>
              <w:left w:val="single" w:sz="4" w:space="0" w:color="auto"/>
              <w:bottom w:val="single" w:sz="4" w:space="0" w:color="auto"/>
              <w:right w:val="single" w:sz="4" w:space="0" w:color="auto"/>
            </w:tcBorders>
            <w:vAlign w:val="center"/>
          </w:tcPr>
          <w:p w:rsidR="00BB1343" w:rsidRPr="005D59A7" w:rsidRDefault="00BB1343" w:rsidP="00A21EF3">
            <w:pPr>
              <w:jc w:val="both"/>
              <w:rPr>
                <w:sz w:val="26"/>
                <w:szCs w:val="26"/>
              </w:rPr>
            </w:pPr>
            <w:r w:rsidRPr="005D59A7">
              <w:rPr>
                <w:sz w:val="26"/>
                <w:szCs w:val="26"/>
              </w:rPr>
              <w:t>Không tiếp thu và xin giải trình:</w:t>
            </w:r>
          </w:p>
          <w:p w:rsidR="00BB1343" w:rsidRPr="005D59A7" w:rsidRDefault="00BB1343" w:rsidP="00A21EF3">
            <w:pPr>
              <w:jc w:val="both"/>
              <w:rPr>
                <w:sz w:val="26"/>
                <w:szCs w:val="26"/>
              </w:rPr>
            </w:pPr>
            <w:r w:rsidRPr="005D59A7">
              <w:rPr>
                <w:sz w:val="26"/>
                <w:szCs w:val="26"/>
              </w:rPr>
              <w:t>Các nội dung này thuộc quy định tại Khoản 1 Điều 20</w:t>
            </w:r>
          </w:p>
        </w:tc>
      </w:tr>
    </w:tbl>
    <w:p w:rsidR="005257FC" w:rsidRPr="005D59A7" w:rsidRDefault="005257FC" w:rsidP="00A21EF3">
      <w:pPr>
        <w:jc w:val="both"/>
        <w:rPr>
          <w:rFonts w:ascii="Times New Roman" w:hAnsi="Times New Roman" w:cs="Times New Roman"/>
          <w:sz w:val="26"/>
          <w:szCs w:val="26"/>
        </w:rPr>
      </w:pPr>
    </w:p>
    <w:sectPr w:rsidR="005257FC" w:rsidRPr="005D59A7" w:rsidSect="00F64782">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09A" w:rsidRDefault="001F509A" w:rsidP="00A21EF3">
      <w:pPr>
        <w:spacing w:after="0" w:line="240" w:lineRule="auto"/>
      </w:pPr>
      <w:r>
        <w:separator/>
      </w:r>
    </w:p>
  </w:endnote>
  <w:endnote w:type="continuationSeparator" w:id="0">
    <w:p w:rsidR="001F509A" w:rsidRDefault="001F509A" w:rsidP="00A2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792225"/>
      <w:docPartObj>
        <w:docPartGallery w:val="Page Numbers (Bottom of Page)"/>
        <w:docPartUnique/>
      </w:docPartObj>
    </w:sdtPr>
    <w:sdtEndPr>
      <w:rPr>
        <w:noProof/>
      </w:rPr>
    </w:sdtEndPr>
    <w:sdtContent>
      <w:p w:rsidR="00A21EF3" w:rsidRDefault="00A21EF3">
        <w:pPr>
          <w:pStyle w:val="Footer"/>
          <w:jc w:val="right"/>
        </w:pPr>
        <w:r>
          <w:fldChar w:fldCharType="begin"/>
        </w:r>
        <w:r>
          <w:instrText xml:space="preserve"> PAGE   \* MERGEFORMAT </w:instrText>
        </w:r>
        <w:r>
          <w:fldChar w:fldCharType="separate"/>
        </w:r>
        <w:r w:rsidR="008F2851">
          <w:rPr>
            <w:noProof/>
          </w:rPr>
          <w:t>2</w:t>
        </w:r>
        <w:r>
          <w:rPr>
            <w:noProof/>
          </w:rPr>
          <w:fldChar w:fldCharType="end"/>
        </w:r>
      </w:p>
    </w:sdtContent>
  </w:sdt>
  <w:p w:rsidR="00A21EF3" w:rsidRDefault="00A21E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09A" w:rsidRDefault="001F509A" w:rsidP="00A21EF3">
      <w:pPr>
        <w:spacing w:after="0" w:line="240" w:lineRule="auto"/>
      </w:pPr>
      <w:r>
        <w:separator/>
      </w:r>
    </w:p>
  </w:footnote>
  <w:footnote w:type="continuationSeparator" w:id="0">
    <w:p w:rsidR="001F509A" w:rsidRDefault="001F509A" w:rsidP="00A21E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82"/>
    <w:rsid w:val="00065A6F"/>
    <w:rsid w:val="00105E92"/>
    <w:rsid w:val="001D66A2"/>
    <w:rsid w:val="001F509A"/>
    <w:rsid w:val="0025115A"/>
    <w:rsid w:val="0034634E"/>
    <w:rsid w:val="003524DD"/>
    <w:rsid w:val="00394E6E"/>
    <w:rsid w:val="003A5D53"/>
    <w:rsid w:val="00407FF1"/>
    <w:rsid w:val="00420025"/>
    <w:rsid w:val="004444D6"/>
    <w:rsid w:val="00473AAC"/>
    <w:rsid w:val="005257FC"/>
    <w:rsid w:val="00537508"/>
    <w:rsid w:val="00560709"/>
    <w:rsid w:val="005B6A9A"/>
    <w:rsid w:val="005D59A7"/>
    <w:rsid w:val="00663330"/>
    <w:rsid w:val="00664A38"/>
    <w:rsid w:val="006A4F8F"/>
    <w:rsid w:val="006D12C3"/>
    <w:rsid w:val="00744E32"/>
    <w:rsid w:val="0077245A"/>
    <w:rsid w:val="007E307C"/>
    <w:rsid w:val="007F634D"/>
    <w:rsid w:val="00876D23"/>
    <w:rsid w:val="008B73CD"/>
    <w:rsid w:val="008B773E"/>
    <w:rsid w:val="008E56D3"/>
    <w:rsid w:val="008F2851"/>
    <w:rsid w:val="00920E5A"/>
    <w:rsid w:val="009B4FEF"/>
    <w:rsid w:val="009D578D"/>
    <w:rsid w:val="009E5832"/>
    <w:rsid w:val="009E60D0"/>
    <w:rsid w:val="009E645F"/>
    <w:rsid w:val="00A21EF3"/>
    <w:rsid w:val="00A403E2"/>
    <w:rsid w:val="00AD768E"/>
    <w:rsid w:val="00B36679"/>
    <w:rsid w:val="00B72E20"/>
    <w:rsid w:val="00B85C03"/>
    <w:rsid w:val="00BB1343"/>
    <w:rsid w:val="00C04C57"/>
    <w:rsid w:val="00C35FD4"/>
    <w:rsid w:val="00C56BF6"/>
    <w:rsid w:val="00C57D96"/>
    <w:rsid w:val="00C874F2"/>
    <w:rsid w:val="00D95B38"/>
    <w:rsid w:val="00E317EB"/>
    <w:rsid w:val="00E4639A"/>
    <w:rsid w:val="00E5789E"/>
    <w:rsid w:val="00EB36DE"/>
    <w:rsid w:val="00EF0B90"/>
    <w:rsid w:val="00F53792"/>
    <w:rsid w:val="00F64782"/>
    <w:rsid w:val="00FB3E63"/>
    <w:rsid w:val="00FB66D5"/>
    <w:rsid w:val="00FE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122D"/>
  <w15:chartTrackingRefBased/>
  <w15:docId w15:val="{247C1795-872D-47A3-BCF2-6265C989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37508"/>
    <w:pPr>
      <w:keepNext/>
      <w:spacing w:before="120" w:after="0" w:line="240" w:lineRule="auto"/>
      <w:jc w:val="center"/>
      <w:outlineLvl w:val="0"/>
    </w:pPr>
    <w:rPr>
      <w:rFonts w:ascii=".VnTime" w:eastAsia="Times New Roman" w:hAnsi=".VnTime" w:cs="Times New Roman"/>
      <w:i/>
      <w:sz w:val="28"/>
      <w:szCs w:val="24"/>
    </w:rPr>
  </w:style>
  <w:style w:type="paragraph" w:styleId="Heading2">
    <w:name w:val="heading 2"/>
    <w:basedOn w:val="Normal"/>
    <w:next w:val="Normal"/>
    <w:link w:val="Heading2Char"/>
    <w:qFormat/>
    <w:rsid w:val="00537508"/>
    <w:pPr>
      <w:keepNext/>
      <w:spacing w:after="0" w:line="240" w:lineRule="auto"/>
      <w:jc w:val="center"/>
      <w:outlineLvl w:val="1"/>
    </w:pPr>
    <w:rPr>
      <w:rFonts w:ascii=".VnTimeH" w:eastAsia="Times New Roman" w:hAnsi=".VnTimeH"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7508"/>
    <w:rPr>
      <w:rFonts w:ascii=".VnTime" w:eastAsia="Times New Roman" w:hAnsi=".VnTime" w:cs="Times New Roman"/>
      <w:i/>
      <w:sz w:val="28"/>
      <w:szCs w:val="24"/>
    </w:rPr>
  </w:style>
  <w:style w:type="character" w:customStyle="1" w:styleId="Heading2Char">
    <w:name w:val="Heading 2 Char"/>
    <w:basedOn w:val="DefaultParagraphFont"/>
    <w:link w:val="Heading2"/>
    <w:rsid w:val="00537508"/>
    <w:rPr>
      <w:rFonts w:ascii=".VnTimeH" w:eastAsia="Times New Roman" w:hAnsi=".VnTimeH" w:cs="Times New Roman"/>
      <w:b/>
      <w:bCs/>
      <w:sz w:val="28"/>
      <w:szCs w:val="24"/>
    </w:rPr>
  </w:style>
  <w:style w:type="table" w:styleId="TableGrid">
    <w:name w:val="Table Grid"/>
    <w:basedOn w:val="TableNormal"/>
    <w:rsid w:val="00537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76D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59A7"/>
    <w:rPr>
      <w:color w:val="0563C1" w:themeColor="hyperlink"/>
      <w:u w:val="single"/>
    </w:rPr>
  </w:style>
  <w:style w:type="paragraph" w:styleId="Header">
    <w:name w:val="header"/>
    <w:basedOn w:val="Normal"/>
    <w:link w:val="HeaderChar"/>
    <w:uiPriority w:val="99"/>
    <w:unhideWhenUsed/>
    <w:rsid w:val="00A21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F3"/>
  </w:style>
  <w:style w:type="paragraph" w:styleId="Footer">
    <w:name w:val="footer"/>
    <w:basedOn w:val="Normal"/>
    <w:link w:val="FooterChar"/>
    <w:uiPriority w:val="99"/>
    <w:unhideWhenUsed/>
    <w:rsid w:val="00A21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vietq.vn/khoa-hoc-cong-nghe-c6/"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949EB-B10B-4E9F-8FD2-040D81969C21}"/>
</file>

<file path=customXml/itemProps2.xml><?xml version="1.0" encoding="utf-8"?>
<ds:datastoreItem xmlns:ds="http://schemas.openxmlformats.org/officeDocument/2006/customXml" ds:itemID="{5622D72A-9D27-486A-AF83-C6F304C27D13}"/>
</file>

<file path=customXml/itemProps3.xml><?xml version="1.0" encoding="utf-8"?>
<ds:datastoreItem xmlns:ds="http://schemas.openxmlformats.org/officeDocument/2006/customXml" ds:itemID="{A3EC4E60-6C5B-46A0-915B-EDE89A5628BB}"/>
</file>

<file path=customXml/itemProps4.xml><?xml version="1.0" encoding="utf-8"?>
<ds:datastoreItem xmlns:ds="http://schemas.openxmlformats.org/officeDocument/2006/customXml" ds:itemID="{DBABD847-FA9A-4B06-89E0-B78F274A0A7A}"/>
</file>

<file path=docProps/app.xml><?xml version="1.0" encoding="utf-8"?>
<Properties xmlns="http://schemas.openxmlformats.org/officeDocument/2006/extended-properties" xmlns:vt="http://schemas.openxmlformats.org/officeDocument/2006/docPropsVTypes">
  <Template>Normal</Template>
  <TotalTime>4663</TotalTime>
  <Pages>25</Pages>
  <Words>5195</Words>
  <Characters>29613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tranxuanhang</dc:creator>
  <cp:keywords/>
  <dc:description/>
  <cp:lastModifiedBy>tranxuanhang</cp:lastModifiedBy>
  <cp:revision>6</cp:revision>
  <dcterms:created xsi:type="dcterms:W3CDTF">2019-10-02T08:28:00Z</dcterms:created>
  <dcterms:modified xsi:type="dcterms:W3CDTF">2019-10-16T09:26:00Z</dcterms:modified>
</cp:coreProperties>
</file>